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7D7804" w14:textId="77777777" w:rsidR="00D62D96" w:rsidRPr="00FB5782" w:rsidRDefault="00D62D96" w:rsidP="00F75789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FB5782">
        <w:rPr>
          <w:rFonts w:ascii="Times New Roman" w:hAnsi="Times New Roman" w:cs="Times New Roman"/>
          <w:b/>
          <w:sz w:val="24"/>
          <w:szCs w:val="24"/>
        </w:rPr>
        <w:t>Supplementary information</w:t>
      </w:r>
    </w:p>
    <w:p w14:paraId="398B7D06" w14:textId="2838FBB5" w:rsidR="00723213" w:rsidRPr="00723213" w:rsidRDefault="00723213" w:rsidP="00F75789">
      <w:pPr>
        <w:spacing w:line="480" w:lineRule="auto"/>
        <w:jc w:val="left"/>
        <w:outlineLvl w:val="1"/>
        <w:rPr>
          <w:rFonts w:ascii="Times New Roman" w:hAnsi="Times New Roman" w:cs="Times New Roman"/>
          <w:sz w:val="24"/>
          <w:szCs w:val="24"/>
        </w:rPr>
      </w:pPr>
      <w:r w:rsidRPr="00EB0A13">
        <w:rPr>
          <w:rFonts w:ascii="Times New Roman" w:hAnsi="Times New Roman" w:cs="Times New Roman" w:hint="eastAsia"/>
          <w:sz w:val="24"/>
          <w:szCs w:val="24"/>
        </w:rPr>
        <w:t xml:space="preserve">Table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EB0A13">
        <w:rPr>
          <w:rFonts w:ascii="Times New Roman" w:hAnsi="Times New Roman" w:cs="Times New Roman" w:hint="eastAsia"/>
          <w:sz w:val="24"/>
          <w:szCs w:val="24"/>
        </w:rPr>
        <w:t xml:space="preserve">1. </w:t>
      </w:r>
      <w:r w:rsidRPr="00EB0A13">
        <w:rPr>
          <w:rFonts w:ascii="Times New Roman" w:hAnsi="Times New Roman" w:cs="Times New Roman"/>
          <w:sz w:val="24"/>
          <w:szCs w:val="24"/>
        </w:rPr>
        <w:t xml:space="preserve">Summary statistics of the relationship between </w:t>
      </w:r>
      <w:r>
        <w:rPr>
          <w:rFonts w:ascii="Times New Roman" w:hAnsi="Times New Roman" w:cs="Times New Roman"/>
          <w:sz w:val="24"/>
          <w:szCs w:val="24"/>
        </w:rPr>
        <w:t>wintertime</w:t>
      </w:r>
      <w:r w:rsidRPr="00216F44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CO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flux (</w:t>
      </w:r>
      <w:r>
        <w:rPr>
          <w:rFonts w:ascii="Times New Roman" w:hAnsi="Times New Roman" w:cs="Times New Roman"/>
          <w:i/>
          <w:kern w:val="0"/>
          <w:sz w:val="24"/>
          <w:szCs w:val="24"/>
        </w:rPr>
        <w:t>F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c,a</w:t>
      </w:r>
      <w:r>
        <w:rPr>
          <w:rFonts w:ascii="Times New Roman" w:hAnsi="Times New Roman" w:cs="Times New Roman"/>
          <w:kern w:val="0"/>
          <w:sz w:val="24"/>
          <w:szCs w:val="24"/>
        </w:rPr>
        <w:t>, umol m</w:t>
      </w:r>
      <w:r>
        <w:rPr>
          <w:rFonts w:ascii="Times New Roman" w:eastAsia="等线" w:hAnsi="Times New Roman" w:cs="Times New Roman"/>
          <w:kern w:val="0"/>
          <w:sz w:val="24"/>
          <w:szCs w:val="24"/>
          <w:vertAlign w:val="superscript"/>
        </w:rPr>
        <w:t>−</w:t>
      </w:r>
      <w:r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s</w:t>
      </w:r>
      <w:r>
        <w:rPr>
          <w:rFonts w:ascii="Times New Roman" w:eastAsia="等线" w:hAnsi="Times New Roman" w:cs="Times New Roman"/>
          <w:kern w:val="0"/>
          <w:sz w:val="24"/>
          <w:szCs w:val="24"/>
          <w:vertAlign w:val="superscript"/>
        </w:rPr>
        <w:t>−</w:t>
      </w:r>
      <w:r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kern w:val="0"/>
          <w:sz w:val="24"/>
          <w:szCs w:val="24"/>
        </w:rPr>
        <w:t>) and sensible heat (</w:t>
      </w:r>
      <w:r>
        <w:rPr>
          <w:rFonts w:ascii="Times New Roman" w:hAnsi="Times New Roman" w:cs="Times New Roman"/>
          <w:i/>
          <w:kern w:val="0"/>
          <w:sz w:val="24"/>
          <w:szCs w:val="24"/>
        </w:rPr>
        <w:t>H</w:t>
      </w:r>
      <w:r>
        <w:rPr>
          <w:rFonts w:ascii="Times New Roman" w:hAnsi="Times New Roman" w:cs="Times New Roman"/>
          <w:kern w:val="0"/>
          <w:sz w:val="24"/>
          <w:szCs w:val="24"/>
        </w:rPr>
        <w:t>, W m</w:t>
      </w:r>
      <w:r>
        <w:rPr>
          <w:rFonts w:ascii="Times New Roman" w:eastAsia="等线" w:hAnsi="Times New Roman" w:cs="Times New Roman"/>
          <w:kern w:val="0"/>
          <w:sz w:val="24"/>
          <w:szCs w:val="24"/>
          <w:vertAlign w:val="superscript"/>
        </w:rPr>
        <w:t>−</w:t>
      </w:r>
      <w:r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)</w:t>
      </w:r>
      <w:r w:rsidRPr="00EB0A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meteorological conditions at the </w:t>
      </w:r>
      <w:r w:rsidRPr="00EB0A13">
        <w:rPr>
          <w:rFonts w:ascii="Times New Roman" w:hAnsi="Times New Roman" w:cs="Times New Roman"/>
          <w:sz w:val="24"/>
          <w:szCs w:val="24"/>
        </w:rPr>
        <w:t>64 eddy flux sites.</w:t>
      </w:r>
    </w:p>
    <w:tbl>
      <w:tblPr>
        <w:tblW w:w="10206" w:type="dxa"/>
        <w:jc w:val="center"/>
        <w:tblLook w:val="04A0" w:firstRow="1" w:lastRow="0" w:firstColumn="1" w:lastColumn="0" w:noHBand="0" w:noVBand="1"/>
      </w:tblPr>
      <w:tblGrid>
        <w:gridCol w:w="1418"/>
        <w:gridCol w:w="992"/>
        <w:gridCol w:w="851"/>
        <w:gridCol w:w="1340"/>
        <w:gridCol w:w="1011"/>
        <w:gridCol w:w="1901"/>
        <w:gridCol w:w="1182"/>
        <w:gridCol w:w="1646"/>
      </w:tblGrid>
      <w:tr w:rsidR="000761AF" w:rsidRPr="00EB0A13" w14:paraId="212CBBCC" w14:textId="77777777" w:rsidTr="007D7E53">
        <w:trPr>
          <w:trHeight w:val="285"/>
          <w:tblHeader/>
          <w:jc w:val="center"/>
        </w:trPr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9A981A" w14:textId="23E7C151" w:rsidR="00626D4D" w:rsidRPr="000C238B" w:rsidRDefault="000C238B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Site </w:t>
            </w: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ID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C9F06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Slope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18091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R</w:t>
            </w:r>
            <w:r w:rsidRPr="00EB0A13">
              <w:rPr>
                <w:rFonts w:ascii="Times New Roman" w:eastAsia="等线" w:hAnsi="Times New Roman" w:cs="Times New Roman"/>
                <w:kern w:val="0"/>
                <w:sz w:val="22"/>
                <w:vertAlign w:val="superscript"/>
              </w:rPr>
              <w:t>2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218C41" w14:textId="6A0F4CD7" w:rsidR="00626D4D" w:rsidRPr="00EB0A13" w:rsidRDefault="00D17100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Air </w:t>
            </w: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t</w:t>
            </w:r>
            <w:r w:rsidR="00626D4D"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emperature</w:t>
            </w:r>
          </w:p>
          <w:p w14:paraId="380E455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(℃)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882A5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Absolute humidity</w:t>
            </w:r>
          </w:p>
          <w:p w14:paraId="00CD743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(g m</w:t>
            </w:r>
            <w:r w:rsidRPr="00EB0A13">
              <w:rPr>
                <w:rFonts w:ascii="Times New Roman" w:eastAsia="等线" w:hAnsi="Times New Roman" w:cs="Times New Roman"/>
                <w:kern w:val="0"/>
                <w:sz w:val="22"/>
                <w:vertAlign w:val="superscript"/>
              </w:rPr>
              <w:t>-3</w:t>
            </w: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)</w:t>
            </w:r>
          </w:p>
        </w:tc>
        <w:tc>
          <w:tcPr>
            <w:tcW w:w="19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EF702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Equipment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AED87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Vegetation type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B3576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Reference</w:t>
            </w:r>
          </w:p>
        </w:tc>
      </w:tr>
      <w:tr w:rsidR="000761AF" w:rsidRPr="00EB0A13" w14:paraId="0D673F83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2D4F7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bookmarkStart w:id="0" w:name="_Hlk480205987"/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CA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-Qcu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4F21B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0.003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CE136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0.23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CAEB5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15.47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B2A81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E76B7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13CB9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ENF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77363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noProof/>
                <w:kern w:val="0"/>
                <w:sz w:val="22"/>
              </w:rPr>
              <w:t>Giasson(</w:t>
            </w:r>
            <w:r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2006)</w:t>
            </w:r>
          </w:p>
        </w:tc>
      </w:tr>
      <w:tr w:rsidR="000761AF" w:rsidRPr="00EB0A13" w14:paraId="0A09B732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C372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CA-SF1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D376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−0.017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3288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0.68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6D98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−14.99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2EA3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1.76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08E0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5B66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ENF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2692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Amiro (2010)</w:t>
            </w:r>
          </w:p>
        </w:tc>
      </w:tr>
      <w:tr w:rsidR="000761AF" w:rsidRPr="00EB0A13" w14:paraId="4BDAB8F9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5B67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CA-SF2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5705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−0.011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25D5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0.73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2C55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−16.82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A71E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1.44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1759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8789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ENF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64FA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Amiro (2010)</w:t>
            </w:r>
          </w:p>
        </w:tc>
      </w:tr>
      <w:tr w:rsidR="000761AF" w:rsidRPr="00EB0A13" w14:paraId="404FBA42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6FED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CA-SF3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BB53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−0.014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46F9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0.85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93DC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−14.39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30FE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1.71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69F6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E4E5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OSH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05F9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Amiro (2010)</w:t>
            </w:r>
            <w:hyperlink w:anchor="_ENREF_2" w:tooltip="Amiro, 2010 #871" w:history="1"/>
          </w:p>
        </w:tc>
      </w:tr>
      <w:tr w:rsidR="000761AF" w:rsidRPr="00EB0A13" w14:paraId="57DAE017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A95BB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CA-TP1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0E20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0.0002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5C499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0.09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7FE2EC" w14:textId="28380EE4" w:rsidR="00626D4D" w:rsidRPr="00EB0A13" w:rsidRDefault="008E5F26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</w:t>
            </w:r>
            <w:r w:rsidR="00626D4D">
              <w:rPr>
                <w:rFonts w:ascii="Times New Roman" w:eastAsia="等线" w:hAnsi="Times New Roman" w:cs="Times New Roman" w:hint="eastAsia"/>
                <w:kern w:val="0"/>
                <w:sz w:val="22"/>
              </w:rPr>
              <w:t>6.51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31531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4CC37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F4661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ENF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FDEF8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noProof/>
                <w:kern w:val="0"/>
                <w:sz w:val="22"/>
              </w:rPr>
              <w:t>Peich</w:t>
            </w:r>
            <w:r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l (2010)</w:t>
            </w:r>
          </w:p>
        </w:tc>
      </w:tr>
      <w:tr w:rsidR="000761AF" w:rsidRPr="00EB0A13" w14:paraId="4E10B588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3A84D" w14:textId="1647A80F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CN-Aro</w:t>
            </w:r>
            <w:r w:rsidR="009A5EB0">
              <w:rPr>
                <w:rFonts w:ascii="Times New Roman" w:eastAsia="等线" w:hAnsi="Times New Roman" w:cs="Times New Roman" w:hint="eastAsia"/>
                <w:kern w:val="0"/>
                <w:sz w:val="22"/>
              </w:rPr>
              <w:t>u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C529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−0.005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827D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0.86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C750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−12.74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25E9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3.23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49B6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AAD9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GRA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328C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Liu et al. (2011)</w:t>
            </w:r>
          </w:p>
        </w:tc>
      </w:tr>
      <w:tr w:rsidR="000761AF" w:rsidRPr="00EB0A13" w14:paraId="3BBD422F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10EA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CN-Cha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CEEB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−0.004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FDE7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0.92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572B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−12.57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E8BE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1.27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A0A4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A806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ENF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C7AB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Yu et al. (2006b)</w:t>
            </w:r>
          </w:p>
        </w:tc>
      </w:tr>
      <w:tr w:rsidR="000761AF" w:rsidRPr="00EB0A13" w14:paraId="7758CD35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0CE4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CN-Cng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6656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−0.008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C80D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0.98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8D92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−13.48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FADF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1.04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1E62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71E9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GRA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D581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Yu et al. (2006b)</w:t>
            </w:r>
          </w:p>
        </w:tc>
      </w:tr>
      <w:tr w:rsidR="000761AF" w:rsidRPr="00EB0A13" w14:paraId="2F09C678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5513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CN-Dan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927E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−0.002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CDE5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0.95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9F75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−8.41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2684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1.02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7183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9EFD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GRA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30BD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Yu et al. (2006b)</w:t>
            </w:r>
          </w:p>
        </w:tc>
      </w:tr>
      <w:tr w:rsidR="000761AF" w:rsidRPr="00EB0A13" w14:paraId="368E5A48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FA62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CN-Du2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55D9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336C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0.70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9457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−14.21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B940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1.16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B365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0D1B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GRA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9599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Zhang et al. (2007)</w:t>
            </w:r>
          </w:p>
        </w:tc>
      </w:tr>
      <w:tr w:rsidR="000761AF" w:rsidRPr="00EB0A13" w14:paraId="4F75A567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A5BF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CN-Gebi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7DEF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−0.007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16C5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0.90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631C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−6.34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16A6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6.46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BBE9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BAAA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BAR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EB5E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b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Liu et al. (2011)</w:t>
            </w:r>
          </w:p>
        </w:tc>
      </w:tr>
      <w:tr w:rsidR="000761AF" w:rsidRPr="00EB0A13" w14:paraId="2FFC13A6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740A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lastRenderedPageBreak/>
              <w:t>CN-Ha2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71CA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−0.005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32D7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0.84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46FF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−13.09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9645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0.97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AF18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0FAB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OSH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0536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Zhang et al. (2016)</w:t>
            </w:r>
          </w:p>
        </w:tc>
      </w:tr>
      <w:tr w:rsidR="000761AF" w:rsidRPr="00EB0A13" w14:paraId="4A5324B1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A857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CN-HaM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029D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−0.001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1C25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0.26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98E6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−13.68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7C72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1.04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F6C2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5A16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GRA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D1EC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Zhang et al. (2016)</w:t>
            </w:r>
          </w:p>
        </w:tc>
      </w:tr>
      <w:tr w:rsidR="000761AF" w:rsidRPr="00EB0A13" w14:paraId="68A7D147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3770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CN-Huazhaizi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B75B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−0.003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F72F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0.84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9B81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−10.39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7D55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16BE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4BD2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ENF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96B5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Liu et al. (2011)</w:t>
            </w:r>
          </w:p>
        </w:tc>
      </w:tr>
      <w:tr w:rsidR="000761AF" w:rsidRPr="00EB0A13" w14:paraId="42AEA249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4877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CN-Hunhelin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E48B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−0.014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91FF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0.95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C7EF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−7.73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02FC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4.25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517B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CADF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ENF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9A8D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Liu et al. (2011)</w:t>
            </w:r>
          </w:p>
        </w:tc>
      </w:tr>
      <w:tr w:rsidR="000761AF" w:rsidRPr="00EB0A13" w14:paraId="77C3FC7A" w14:textId="77777777" w:rsidTr="007D7E53">
        <w:trPr>
          <w:trHeight w:val="27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4991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CN-Huyanlin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3027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−0.011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3798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0.94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952F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−8.00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1507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0.93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87A3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53E0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DBF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ABA8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Liu et al. (2011)</w:t>
            </w:r>
          </w:p>
        </w:tc>
      </w:tr>
      <w:tr w:rsidR="000761AF" w:rsidRPr="00EB0A13" w14:paraId="7C2EBC4F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9D05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CN-Kub_f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9F1A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−0.010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90E1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0.94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DF0C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−8.41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9EDB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1.47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1318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64D7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DBF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7331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 w:hint="eastAsia"/>
                <w:kern w:val="0"/>
                <w:sz w:val="22"/>
              </w:rPr>
              <w:t>T</w:t>
            </w: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his study</w:t>
            </w:r>
          </w:p>
        </w:tc>
      </w:tr>
      <w:tr w:rsidR="000761AF" w:rsidRPr="00EB0A13" w14:paraId="77D9429C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B183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CN-Kub_s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BBC1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−0.014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B58E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0.98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D951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−8.45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E708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1.43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F893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0CAB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OSH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DBB5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 w:hint="eastAsia"/>
                <w:kern w:val="0"/>
                <w:sz w:val="22"/>
              </w:rPr>
              <w:t>T</w:t>
            </w: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his study</w:t>
            </w:r>
          </w:p>
        </w:tc>
      </w:tr>
      <w:tr w:rsidR="000761AF" w:rsidRPr="00EB0A13" w14:paraId="2DBAE6B2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D4F7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CN-Shenshawo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F28C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−0.015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C473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0.70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5CD0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−7.21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80FB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0.19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EB3F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B138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BAR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9D5C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Liu et al. (2011)</w:t>
            </w:r>
          </w:p>
        </w:tc>
      </w:tr>
      <w:tr w:rsidR="000761AF" w:rsidRPr="00EB0A13" w14:paraId="32C12E8B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1055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CN-Sw2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7C4A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0.008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0553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0.74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3212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−17.57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C027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0.97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7E15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C39A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GRA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C388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Shao et al. (2013)</w:t>
            </w:r>
          </w:p>
        </w:tc>
      </w:tr>
      <w:tr w:rsidR="000761AF" w:rsidRPr="00EB0A13" w14:paraId="5C5D6D3F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3576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CN-Xilinguole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BBF4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−0.002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6435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0.11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12E3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−13.15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6481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7C9C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5D9F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GRA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8F6B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Yu et al. (2006b)</w:t>
            </w:r>
          </w:p>
        </w:tc>
      </w:tr>
      <w:tr w:rsidR="000761AF" w:rsidRPr="00EB0A13" w14:paraId="7C5E2F49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4EE8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CN-Yucheng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F159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−0.015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D3C2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0.73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A1B6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−3.30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B34A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102B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27BA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CRO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E8698" w14:textId="2DC52541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Yu et al. (2006b)</w:t>
            </w:r>
          </w:p>
        </w:tc>
      </w:tr>
      <w:tr w:rsidR="000761AF" w:rsidRPr="00EB0A13" w14:paraId="0F5BF12B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8FAF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lastRenderedPageBreak/>
              <w:t>DE-SfN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0512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−0.018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668A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0.77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A024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−2.89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5F9F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3.88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35DF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8692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WET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5EAC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Hommeltenberg et al. (2014)</w:t>
            </w:r>
          </w:p>
        </w:tc>
      </w:tr>
      <w:tr w:rsidR="000761AF" w:rsidRPr="00EB0A13" w14:paraId="1962E409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FA62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DE-RuS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72F5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−0.037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F12E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0.94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46DD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−2.05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7007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8A40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9642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CRO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319D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Schmidt et al. (2012)</w:t>
            </w:r>
          </w:p>
        </w:tc>
      </w:tr>
      <w:tr w:rsidR="000761AF" w:rsidRPr="00EB0A13" w14:paraId="2431CC2C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2F73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IT-CA3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32A4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−0.003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91D0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0.65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BEB2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−1.39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97EA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3.34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BAE3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6877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DBF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8794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Stojanov et al. (2013)</w:t>
            </w:r>
          </w:p>
        </w:tc>
      </w:tr>
      <w:tr w:rsidR="000761AF" w:rsidRPr="00EB0A13" w14:paraId="370AF3BD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2882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IT-Noe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D332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−0.007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03ED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0.86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8094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−1.15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A0CE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3.94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E6F7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6BE6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OSH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392F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Marras et al. (2011)</w:t>
            </w:r>
          </w:p>
        </w:tc>
      </w:tr>
      <w:tr w:rsidR="000761AF" w:rsidRPr="00EB0A13" w14:paraId="14D68C0F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56F0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IT-Tor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04EE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−0.010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0EAE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0.93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1B0F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−5.64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DA00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2.11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2341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6467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GRA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A9F8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Migliavacca et al. (2011)</w:t>
            </w:r>
          </w:p>
        </w:tc>
      </w:tr>
      <w:tr w:rsidR="000761AF" w:rsidRPr="00EB0A13" w14:paraId="3323FD0F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7CDA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US-Bn2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94DF7" w14:textId="11BAA7D9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0.000</w:t>
            </w:r>
            <w:r w:rsidR="007E0582">
              <w:rPr>
                <w:rFonts w:ascii="Times New Roman" w:eastAsia="等线" w:hAnsi="Times New Roman" w:cs="Times New Roman"/>
                <w:kern w:val="0"/>
                <w:sz w:val="22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0F5D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0.02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31AC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−11.62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74BE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1.49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8212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CCA8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DBF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1A21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Liu et al. (2005)</w:t>
            </w:r>
          </w:p>
        </w:tc>
      </w:tr>
      <w:tr w:rsidR="000761AF" w:rsidRPr="00EB0A13" w14:paraId="22BB2A17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004D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US-Bn3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65E2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−0.004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70B4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0.40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7BDF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−11.12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E8DA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1.49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D4E5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2E6B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OSH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A2AD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Liu et al. (2005)</w:t>
            </w:r>
          </w:p>
        </w:tc>
      </w:tr>
      <w:tr w:rsidR="000761AF" w:rsidRPr="00EB0A13" w14:paraId="7EF229C0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A8AF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US-Br1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24B6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−0.008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352D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0.24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DA55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−9.50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D92E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2.24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9E25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CFA7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CRO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0D54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Gilmanov et al. (2014)</w:t>
            </w:r>
          </w:p>
        </w:tc>
      </w:tr>
      <w:tr w:rsidR="000761AF" w:rsidRPr="00EB0A13" w14:paraId="46FF8007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8B6B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US-Br3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6700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−0.004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3DB4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0.38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0623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−9.41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420D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2.23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C713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FD26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CRO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76C3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Gilmanov et al. (2014)</w:t>
            </w:r>
          </w:p>
        </w:tc>
      </w:tr>
      <w:tr w:rsidR="000761AF" w:rsidRPr="00EB0A13" w14:paraId="690318A7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F64B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US-CRT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8521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0.005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3303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0.58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DE70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−4.67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5D09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2.95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FF5C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5246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CRO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2F52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Chu et al. (2014)</w:t>
            </w:r>
          </w:p>
        </w:tc>
      </w:tr>
      <w:tr w:rsidR="000761AF" w:rsidRPr="00EB0A13" w14:paraId="7F1A8961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5AFD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lastRenderedPageBreak/>
              <w:t>US-ICh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67CA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0.011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9E8F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0.76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A353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−13.43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7C29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0E54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7FCF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OSH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0E12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Euskirchen et al. (2012)</w:t>
            </w:r>
          </w:p>
        </w:tc>
      </w:tr>
      <w:tr w:rsidR="000761AF" w:rsidRPr="00EB0A13" w14:paraId="3B24A3BC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543E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US-ICs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9C91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−0.008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4FDC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0.82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7B30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−14.53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AD15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D648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7316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WET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E9DB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Euskirchen et al. (2012)</w:t>
            </w:r>
          </w:p>
        </w:tc>
      </w:tr>
      <w:tr w:rsidR="000761AF" w:rsidRPr="00EB0A13" w14:paraId="32A68CD3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A36B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US-KUT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1048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−0.005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6D1C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0.64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9D3D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−11.22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0F38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2.99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BC87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5E36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GRA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0E6E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Hiller et al. (2011)</w:t>
            </w:r>
          </w:p>
        </w:tc>
      </w:tr>
      <w:tr w:rsidR="000761AF" w:rsidRPr="00EB0A13" w14:paraId="5C8712E3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545F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US-Oho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9908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−0.010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AAB0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0.82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F8AB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−5.63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9C5F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3.78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D01C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B0A9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DBF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1F2A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Noormets et al. (2008)</w:t>
            </w:r>
          </w:p>
        </w:tc>
      </w:tr>
      <w:tr w:rsidR="000761AF" w:rsidRPr="00EB0A13" w14:paraId="3AADB924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C71F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US-Wi2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D195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−0.012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1640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0.49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69F4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−7.04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95EF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3.01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D842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36BC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ENF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AF10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 w:hint="eastAsia"/>
                <w:kern w:val="0"/>
                <w:sz w:val="22"/>
              </w:rPr>
              <w:t>De</w:t>
            </w: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sai et al. (2008)</w:t>
            </w:r>
          </w:p>
        </w:tc>
      </w:tr>
      <w:tr w:rsidR="000761AF" w:rsidRPr="00EB0A13" w14:paraId="763190F8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4700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US-Wi3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A56C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0.003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F8D1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0.02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3CCA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−7.30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ECAD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3.51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97E9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B305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DBF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960C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 w:hint="eastAsia"/>
                <w:kern w:val="0"/>
                <w:sz w:val="22"/>
              </w:rPr>
              <w:t>De</w:t>
            </w: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sai et al. (2008)</w:t>
            </w:r>
          </w:p>
        </w:tc>
      </w:tr>
      <w:tr w:rsidR="000761AF" w:rsidRPr="00EB0A13" w14:paraId="2918F18D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3778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US-Wi4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D2C3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6205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0.01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33B5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−4.80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93A7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3.64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6009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079C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ENF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C2BC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 w:hint="eastAsia"/>
                <w:kern w:val="0"/>
                <w:sz w:val="22"/>
              </w:rPr>
              <w:t>De</w:t>
            </w: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sai et al. (2008)</w:t>
            </w:r>
          </w:p>
        </w:tc>
      </w:tr>
      <w:tr w:rsidR="000761AF" w:rsidRPr="00EB0A13" w14:paraId="33E07325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769C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US-Wi5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253B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−0.051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3159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0.34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0D21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−5.39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7D28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3.42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57F8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9639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ENF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F392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 w:hint="eastAsia"/>
                <w:kern w:val="0"/>
                <w:sz w:val="22"/>
              </w:rPr>
              <w:t>De</w:t>
            </w: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sai et al. (2008)</w:t>
            </w:r>
          </w:p>
        </w:tc>
      </w:tr>
      <w:tr w:rsidR="000761AF" w:rsidRPr="00EB0A13" w14:paraId="118735AC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E347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US-Wi9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EE9B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0.013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98F7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0.68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27F1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−7.48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320B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3.93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A507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DAC1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ENF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0A7E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b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 w:hint="eastAsia"/>
                <w:kern w:val="0"/>
                <w:sz w:val="22"/>
              </w:rPr>
              <w:t>De</w:t>
            </w: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sai et al. (2008)</w:t>
            </w:r>
          </w:p>
        </w:tc>
      </w:tr>
      <w:tr w:rsidR="000761AF" w:rsidRPr="00EB0A13" w14:paraId="104009B0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2C3A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lastRenderedPageBreak/>
              <w:t>JP-SMF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8B20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−0.010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2F15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0.83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169E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−1.37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9825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3.13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A03E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LI-7500+DAT540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43C2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ENF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5C8A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Saigusa et al. (2010)</w:t>
            </w:r>
          </w:p>
        </w:tc>
      </w:tr>
      <w:tr w:rsidR="000761AF" w:rsidRPr="00EB0A13" w14:paraId="71C299A6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055F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AT-Neu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DD074" w14:textId="0B0E0A7E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</w:t>
            </w:r>
            <w:r w:rsidR="008A024C">
              <w:rPr>
                <w:rFonts w:ascii="Times New Roman" w:eastAsia="等线" w:hAnsi="Times New Roman" w:cs="Times New Roman"/>
                <w:kern w:val="0"/>
                <w:sz w:val="22"/>
              </w:rPr>
              <w:t>0.03</w:t>
            </w:r>
            <w:r w:rsidR="00511FCE">
              <w:rPr>
                <w:rFonts w:ascii="Times New Roman" w:eastAsia="等线" w:hAnsi="Times New Roman" w:cs="Times New Roman"/>
                <w:kern w:val="0"/>
                <w:sz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293B6" w14:textId="5D68CC39" w:rsidR="00626D4D" w:rsidRPr="00EB0A13" w:rsidRDefault="00511FCE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0.71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96EF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−4.94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3600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2.82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9073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LI-7500+Gill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7059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GRA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DB98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Haslwanter et al. (2009)</w:t>
            </w:r>
          </w:p>
        </w:tc>
      </w:tr>
      <w:tr w:rsidR="000761AF" w:rsidRPr="00EB0A13" w14:paraId="394653B5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D64F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AU-Tum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68AA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−0.023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11FD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0.41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FAE1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−1.40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73FB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322C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LI-7500+Gill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9C59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ENF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F275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Van Gorsel et al. (2007)</w:t>
            </w:r>
          </w:p>
        </w:tc>
      </w:tr>
      <w:tr w:rsidR="000761AF" w:rsidRPr="00EB0A13" w14:paraId="09F25E1A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62BA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CH-Cha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6A5C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−0.014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1940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0.38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8FC9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−3.36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E956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3.59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66FE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LI-7500+Gill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ECDF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GRA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FBA7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Zeeman et al. (2010)</w:t>
            </w:r>
          </w:p>
        </w:tc>
      </w:tr>
      <w:tr w:rsidR="000761AF" w:rsidRPr="00EB0A13" w14:paraId="3F87024C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0B54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CH-Fru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6661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−0.007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7544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0.64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8EC0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−4.41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49AD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3.35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52E6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LI-7500+Gill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3034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GRA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0D7E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Zeeman et al. (2010)</w:t>
            </w:r>
          </w:p>
        </w:tc>
      </w:tr>
      <w:tr w:rsidR="000761AF" w:rsidRPr="00EB0A13" w14:paraId="2334A2B4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FE77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FR-Fon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0840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−0.009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4A27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0.81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92DA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−2.34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966F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0D36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LI-7500+Gill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AC1A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DBF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3F61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Delpierre et al. (2015)</w:t>
            </w:r>
          </w:p>
        </w:tc>
      </w:tr>
      <w:tr w:rsidR="000761AF" w:rsidRPr="00EB0A13" w14:paraId="2B128B9F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29EC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IT-CA1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1BB1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0.013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24A4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0.72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93E9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−1.38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41AA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3.38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F433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LI-7500+Gill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1416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DBF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6283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Stojanov et al. (2013)</w:t>
            </w:r>
          </w:p>
        </w:tc>
      </w:tr>
      <w:tr w:rsidR="000761AF" w:rsidRPr="00EB0A13" w14:paraId="276240C7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315F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IT-La2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EC8A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558D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CD8D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−3.22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8D92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2.44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EE82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LI-7500+Gill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D3B9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ENF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31F3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Cava et al. (2008)</w:t>
            </w:r>
          </w:p>
        </w:tc>
      </w:tr>
      <w:tr w:rsidR="000761AF" w:rsidRPr="00EB0A13" w14:paraId="4DE7B368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BCF0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IT-Lav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3583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−0.010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B902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0.85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5995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−3.47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83B7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2.79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DA85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LI-7500+Gill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0956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ENF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FA0C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Cava et al. (2008)</w:t>
            </w:r>
          </w:p>
        </w:tc>
      </w:tr>
      <w:tr w:rsidR="000761AF" w:rsidRPr="00EB0A13" w14:paraId="78859C76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A70C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lastRenderedPageBreak/>
              <w:t>RU-Cok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54D8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−0.002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BCF3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0.02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A54F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−33.29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A60A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-0.15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B714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LI-7500+Gill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4FBD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OSH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D710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Parmentier et al. (2011)</w:t>
            </w:r>
          </w:p>
        </w:tc>
      </w:tr>
      <w:tr w:rsidR="000761AF" w:rsidRPr="00EB0A13" w14:paraId="7AE72DE5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05E4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NL-Hor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E2DC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−0.010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FE10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0.92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95F7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−1.84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FB3A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C686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LI-7500+Gill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D597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ENF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DBFE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Hendriks et al. (2008)</w:t>
            </w:r>
          </w:p>
        </w:tc>
      </w:tr>
      <w:tr w:rsidR="000761AF" w:rsidRPr="00EB0A13" w14:paraId="189FBF72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8A08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RU-Ha1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2478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−0.009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E2D7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0.98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386B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−17.11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351A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1.04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0383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LI-7500+Gill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9EAB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GRA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DC8D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Marchesini et al. (2007)</w:t>
            </w:r>
          </w:p>
        </w:tc>
      </w:tr>
      <w:tr w:rsidR="000761AF" w:rsidRPr="00EB0A13" w14:paraId="216C22C4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0473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US-Ne1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9CC4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−0.003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F50F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0.23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2911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−7.09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3F18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2.52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56BE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LI-7500+Gill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A89E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CRO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8B03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Suyker et al. (2004)</w:t>
            </w:r>
          </w:p>
        </w:tc>
      </w:tr>
      <w:tr w:rsidR="000761AF" w:rsidRPr="00EB0A13" w14:paraId="2F8AE87B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E807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US-Ne2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2FEB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−0.002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38AA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0.22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A008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−7.50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3242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2.52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F596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LI-7500+Gill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52E0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CRO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31D6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Suyker et al. (2004)</w:t>
            </w:r>
          </w:p>
        </w:tc>
      </w:tr>
      <w:tr w:rsidR="000761AF" w:rsidRPr="00EB0A13" w14:paraId="4AD9E3C7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5932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US-Ne3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AD1D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−0.004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06E5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0.24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5953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−7.09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911E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2.46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09EF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LI-7500+Gill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0221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CRO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9499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Suyker et al. (2004)</w:t>
            </w:r>
          </w:p>
        </w:tc>
      </w:tr>
      <w:tr w:rsidR="000761AF" w:rsidRPr="00EB0A13" w14:paraId="579635BD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417A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US-Sdh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CD4C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0.007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CF34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0.71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E8C3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−5.38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6F3F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4.69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B76C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LI-7500+Gill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93EE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GRA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033F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Billesbach and Arkebauer (2012)</w:t>
            </w:r>
          </w:p>
        </w:tc>
      </w:tr>
      <w:tr w:rsidR="000761AF" w:rsidRPr="00EB0A13" w14:paraId="13A46904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8778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CN-Daman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EC7D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−0.009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573B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0.69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55A4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−7.89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4EFA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6.02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A59F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LI-7500A+CSAT3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A59F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CRO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968C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Liu et al. (2011)</w:t>
            </w:r>
          </w:p>
        </w:tc>
      </w:tr>
      <w:tr w:rsidR="000761AF" w:rsidRPr="00EB0A13" w14:paraId="4FF69E4F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D7B1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CN-Nongtian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7395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−0.013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02D6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0.94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A9DF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−8.02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BB70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918E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LI-7500A+CSAT3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E1B5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CRO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B60A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Liu et al. (2011)</w:t>
            </w:r>
          </w:p>
        </w:tc>
      </w:tr>
      <w:tr w:rsidR="000761AF" w:rsidRPr="00EB0A13" w14:paraId="6D2A06E3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421C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CN-Shidi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0AA6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−0.017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62CD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0.90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27AB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−6.30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A6CB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9.02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95EB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LI-7500A+CSAT3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3F2E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WET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9EF3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Liu et al. (2011)</w:t>
            </w:r>
          </w:p>
        </w:tc>
      </w:tr>
      <w:tr w:rsidR="000761AF" w:rsidRPr="00EB0A13" w14:paraId="20E41D0E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7156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lastRenderedPageBreak/>
              <w:t>CN-Sidao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qiao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BAE5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−0.003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CD8E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0.50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9600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−7.52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66F3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5.61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4ABE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LI-7500A+CSAT3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3957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DBF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A845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Liu et al. (2011)</w:t>
            </w:r>
          </w:p>
        </w:tc>
      </w:tr>
      <w:tr w:rsidR="000761AF" w:rsidRPr="00EB0A13" w14:paraId="5F541CDE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B69F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IT-CA2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C23D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−0.014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68D3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0.77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39E9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−1.33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6EDA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3.39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701D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LI-7500A+CSAT3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F8D5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CRO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D5D6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Stojanov et al. (2013)</w:t>
            </w:r>
          </w:p>
        </w:tc>
      </w:tr>
      <w:tr w:rsidR="000761AF" w:rsidRPr="00EB0A13" w14:paraId="3040E623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4473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CN-Tarim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BF4C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−0.017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A1ED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0.75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D8F1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−7.14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8658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4.04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B36E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LI-7500A+Gill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6B78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DBF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B8DE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noProof/>
                <w:kern w:val="0"/>
                <w:sz w:val="22"/>
              </w:rPr>
              <w:t>Wang et al. (2016)</w:t>
            </w:r>
          </w:p>
        </w:tc>
      </w:tr>
      <w:tr w:rsidR="000761AF" w:rsidRPr="00EB0A13" w14:paraId="28E86284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C99E2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CN-Tarim2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C575B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−0.019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42D49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0.94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E355A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−8.08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5A314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2.20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223FF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IRGASON+Gill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FC133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DBF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78DDF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等线" w:hAnsi="Times New Roman" w:cs="Times New Roman"/>
                <w:kern w:val="0"/>
                <w:sz w:val="22"/>
              </w:rPr>
              <w:t>Wang et al. (2016)</w:t>
            </w:r>
          </w:p>
        </w:tc>
      </w:tr>
      <w:bookmarkEnd w:id="0"/>
    </w:tbl>
    <w:p w14:paraId="62589682" w14:textId="77777777" w:rsidR="00626D4D" w:rsidRDefault="00626D4D" w:rsidP="00F75789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2DD49B4" w14:textId="77777777" w:rsidR="004A7735" w:rsidRDefault="004A7735" w:rsidP="00F75789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671F6FD" w14:textId="26903BD5" w:rsidR="00D62D96" w:rsidRPr="00FB5782" w:rsidRDefault="00D56D64" w:rsidP="00F75789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FB5782">
        <w:rPr>
          <w:rFonts w:ascii="Times New Roman" w:hAnsi="Times New Roman" w:cs="Times New Roman"/>
          <w:sz w:val="24"/>
          <w:szCs w:val="24"/>
        </w:rPr>
        <w:lastRenderedPageBreak/>
        <w:t xml:space="preserve">Table </w:t>
      </w:r>
      <w:r w:rsidR="004A7735">
        <w:rPr>
          <w:rFonts w:ascii="Times New Roman" w:hAnsi="Times New Roman" w:cs="Times New Roman"/>
          <w:sz w:val="24"/>
          <w:szCs w:val="24"/>
        </w:rPr>
        <w:t>S2</w:t>
      </w:r>
      <w:r w:rsidRPr="00FB5782">
        <w:rPr>
          <w:rFonts w:ascii="Times New Roman" w:hAnsi="Times New Roman" w:cs="Times New Roman"/>
          <w:sz w:val="24"/>
          <w:szCs w:val="24"/>
        </w:rPr>
        <w:t>.</w:t>
      </w:r>
      <w:r w:rsidR="00D62D96" w:rsidRPr="00FB5782">
        <w:rPr>
          <w:rFonts w:ascii="Times New Roman" w:hAnsi="Times New Roman" w:cs="Times New Roman"/>
          <w:sz w:val="24"/>
          <w:szCs w:val="24"/>
        </w:rPr>
        <w:t xml:space="preserve"> Detail informa</w:t>
      </w:r>
      <w:r w:rsidR="003A3200">
        <w:rPr>
          <w:rFonts w:ascii="Times New Roman" w:hAnsi="Times New Roman" w:cs="Times New Roman"/>
          <w:sz w:val="24"/>
          <w:szCs w:val="24"/>
        </w:rPr>
        <w:t>tion about the open-path eddy covariance sites used in this study.</w:t>
      </w:r>
      <w:r w:rsidR="000C238B">
        <w:rPr>
          <w:rFonts w:ascii="Times New Roman" w:hAnsi="Times New Roman" w:cs="Times New Roman"/>
          <w:sz w:val="24"/>
          <w:szCs w:val="24"/>
        </w:rPr>
        <w:t xml:space="preserve"> </w:t>
      </w:r>
      <w:r w:rsidR="003A3200">
        <w:rPr>
          <w:rFonts w:ascii="Times New Roman" w:hAnsi="Times New Roman" w:cs="Times New Roman"/>
          <w:sz w:val="24"/>
          <w:szCs w:val="24"/>
        </w:rPr>
        <w:t>MAP:</w:t>
      </w:r>
      <w:r w:rsidR="00571579" w:rsidRPr="00FB5782">
        <w:rPr>
          <w:rFonts w:ascii="Times New Roman" w:hAnsi="Times New Roman" w:cs="Times New Roman"/>
          <w:sz w:val="24"/>
          <w:szCs w:val="24"/>
        </w:rPr>
        <w:t xml:space="preserve"> mean </w:t>
      </w:r>
      <w:r w:rsidR="003A3200">
        <w:rPr>
          <w:rFonts w:ascii="Times New Roman" w:hAnsi="Times New Roman" w:cs="Times New Roman"/>
          <w:sz w:val="24"/>
          <w:szCs w:val="24"/>
        </w:rPr>
        <w:t>annual precipitation; MAT: mean annual</w:t>
      </w:r>
      <w:r w:rsidR="00571579" w:rsidRPr="00FB5782">
        <w:rPr>
          <w:rFonts w:ascii="Times New Roman" w:hAnsi="Times New Roman" w:cs="Times New Roman"/>
          <w:sz w:val="24"/>
          <w:szCs w:val="24"/>
        </w:rPr>
        <w:t xml:space="preserve"> temperature.</w:t>
      </w:r>
    </w:p>
    <w:tbl>
      <w:tblPr>
        <w:tblW w:w="10065" w:type="dxa"/>
        <w:jc w:val="center"/>
        <w:tblLook w:val="04A0" w:firstRow="1" w:lastRow="0" w:firstColumn="1" w:lastColumn="0" w:noHBand="0" w:noVBand="1"/>
      </w:tblPr>
      <w:tblGrid>
        <w:gridCol w:w="1506"/>
        <w:gridCol w:w="3030"/>
        <w:gridCol w:w="715"/>
        <w:gridCol w:w="1120"/>
        <w:gridCol w:w="1101"/>
        <w:gridCol w:w="1172"/>
        <w:gridCol w:w="1421"/>
      </w:tblGrid>
      <w:tr w:rsidR="000C238B" w:rsidRPr="00FB5782" w14:paraId="016D7AB8" w14:textId="77777777" w:rsidTr="007D7E53">
        <w:trPr>
          <w:trHeight w:val="285"/>
          <w:tblHeader/>
          <w:jc w:val="center"/>
        </w:trPr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1D10F7" w14:textId="77777777" w:rsidR="000C238B" w:rsidRPr="00FB5782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>Site ID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42251D" w14:textId="380591A8" w:rsidR="000C238B" w:rsidRPr="00FB5782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B5782">
              <w:rPr>
                <w:rFonts w:ascii="Times New Roman" w:eastAsia="等线" w:hAnsi="Times New Roman" w:cs="Times New Roman"/>
                <w:kern w:val="0"/>
                <w:sz w:val="22"/>
              </w:rPr>
              <w:t>Site</w:t>
            </w:r>
            <w:r w:rsidR="004D37C4">
              <w:rPr>
                <w:rFonts w:ascii="Times New Roman" w:eastAsia="等线" w:hAnsi="Times New Roman" w:cs="Times New Roman" w:hint="eastAsia"/>
                <w:kern w:val="0"/>
                <w:sz w:val="22"/>
              </w:rPr>
              <w:t xml:space="preserve"> </w:t>
            </w:r>
            <w:r w:rsidR="00F12946">
              <w:rPr>
                <w:rFonts w:ascii="Times New Roman" w:eastAsia="等线" w:hAnsi="Times New Roman" w:cs="Times New Roman"/>
                <w:kern w:val="0"/>
                <w:sz w:val="22"/>
              </w:rPr>
              <w:t>n</w:t>
            </w:r>
            <w:r w:rsidRPr="00FB5782">
              <w:rPr>
                <w:rFonts w:ascii="Times New Roman" w:eastAsia="等线" w:hAnsi="Times New Roman" w:cs="Times New Roman"/>
                <w:kern w:val="0"/>
                <w:sz w:val="22"/>
              </w:rPr>
              <w:t>ame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F789AB" w14:textId="77777777" w:rsidR="000C238B" w:rsidRPr="00FB5782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B5782">
              <w:rPr>
                <w:rFonts w:ascii="Times New Roman" w:eastAsia="等线" w:hAnsi="Times New Roman" w:cs="Times New Roman"/>
                <w:kern w:val="0"/>
                <w:sz w:val="22"/>
              </w:rPr>
              <w:t>MAP</w:t>
            </w:r>
          </w:p>
          <w:p w14:paraId="6B69129A" w14:textId="77777777" w:rsidR="000C238B" w:rsidRPr="00FB5782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B5782">
              <w:rPr>
                <w:rFonts w:ascii="Times New Roman" w:eastAsia="等线" w:hAnsi="Times New Roman" w:cs="Times New Roman"/>
                <w:kern w:val="0"/>
                <w:sz w:val="22"/>
              </w:rPr>
              <w:t>(mm)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FB819A" w14:textId="06542B15" w:rsidR="000C238B" w:rsidRPr="00FB5782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B5782">
              <w:rPr>
                <w:rFonts w:ascii="Times New Roman" w:eastAsia="等线" w:hAnsi="Times New Roman" w:cs="Times New Roman"/>
                <w:kern w:val="0"/>
                <w:sz w:val="22"/>
              </w:rPr>
              <w:t>MAT</w:t>
            </w:r>
          </w:p>
          <w:p w14:paraId="23A7BAE7" w14:textId="77777777" w:rsidR="000C238B" w:rsidRPr="00FB5782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B5782">
              <w:rPr>
                <w:rFonts w:ascii="Times New Roman" w:eastAsia="等线" w:hAnsi="Times New Roman" w:cs="Times New Roman"/>
                <w:kern w:val="0"/>
                <w:sz w:val="22"/>
              </w:rPr>
              <w:t>(°C)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B9EE1B" w14:textId="77777777" w:rsidR="000C238B" w:rsidRPr="00FB5782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B5782">
              <w:rPr>
                <w:rFonts w:ascii="Times New Roman" w:eastAsia="等线" w:hAnsi="Times New Roman" w:cs="Times New Roman"/>
                <w:kern w:val="0"/>
                <w:sz w:val="22"/>
              </w:rPr>
              <w:t>Latitude (degrees)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F078DF" w14:textId="660569CB" w:rsidR="000C238B" w:rsidRPr="00FB5782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B5782">
              <w:rPr>
                <w:rFonts w:ascii="Times New Roman" w:eastAsia="等线" w:hAnsi="Times New Roman" w:cs="Times New Roman"/>
                <w:kern w:val="0"/>
                <w:sz w:val="22"/>
              </w:rPr>
              <w:t>Longitude</w:t>
            </w:r>
          </w:p>
          <w:p w14:paraId="7359CE9D" w14:textId="77777777" w:rsidR="000C238B" w:rsidRPr="00FB5782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FB5782">
              <w:rPr>
                <w:rFonts w:ascii="Times New Roman" w:eastAsia="等线" w:hAnsi="Times New Roman" w:cs="Times New Roman"/>
                <w:kern w:val="0"/>
                <w:sz w:val="22"/>
              </w:rPr>
              <w:t>(degrees)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584170" w14:textId="5CCD483A" w:rsidR="000C238B" w:rsidRPr="00FB5782" w:rsidRDefault="004D37C4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Years of </w:t>
            </w:r>
            <w:r w:rsidR="00F12946">
              <w:rPr>
                <w:rFonts w:ascii="Times New Roman" w:eastAsia="等线" w:hAnsi="Times New Roman" w:cs="Times New Roman"/>
                <w:kern w:val="0"/>
                <w:sz w:val="22"/>
              </w:rPr>
              <w:t>d</w:t>
            </w:r>
            <w:r w:rsidR="000C238B" w:rsidRPr="00FB5782">
              <w:rPr>
                <w:rFonts w:ascii="Times New Roman" w:eastAsia="等线" w:hAnsi="Times New Roman" w:cs="Times New Roman"/>
                <w:kern w:val="0"/>
                <w:sz w:val="22"/>
              </w:rPr>
              <w:t>ata</w:t>
            </w:r>
          </w:p>
        </w:tc>
      </w:tr>
      <w:tr w:rsidR="000C238B" w:rsidRPr="002E5C54" w14:paraId="7860384B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6EA5FE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CA-Qcu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E2CA7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Quebec - Eastern Boreal, Black Spruce/Jack Pine Cutover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4A2BE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950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839E27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0.13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57187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49.2671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2159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74.0365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145BC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2001-2010</w:t>
            </w:r>
          </w:p>
        </w:tc>
      </w:tr>
      <w:tr w:rsidR="000C238B" w:rsidRPr="002E5C54" w14:paraId="47CE4626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5C815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CA-SF1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DBD12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Saskatchewan - Western Boreal, forest burned in 1977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E9726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470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D66FE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0.4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8F90E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54.485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B72A11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105.818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D5858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2003-3006</w:t>
            </w:r>
          </w:p>
        </w:tc>
      </w:tr>
      <w:tr w:rsidR="000C238B" w:rsidRPr="002E5C54" w14:paraId="6471DB2D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65EC0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CA-SF2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1BD827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Saskatchewan - Western Boreal, forest burned in 1989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F1FEE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470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CD643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0.4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8BADC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54.2539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96DD3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105.878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B2A2F0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2001-2006</w:t>
            </w:r>
          </w:p>
        </w:tc>
      </w:tr>
      <w:tr w:rsidR="000C238B" w:rsidRPr="002E5C54" w14:paraId="56D2F460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F227D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CA-SF3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F00CF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Saskatchewan - Western Boreal, forest burned in 1998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C7313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470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B8991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0.4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D626CE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54.0916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9B74B1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106.005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D88B8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2001-2006</w:t>
            </w:r>
          </w:p>
        </w:tc>
      </w:tr>
      <w:tr w:rsidR="000C238B" w:rsidRPr="002E5C54" w14:paraId="7CD4BE54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F5F59E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CA-TP1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DC9A11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Ontario - Turkey Point 2002 Plantation White Pine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8CDFB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1036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6E66D0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8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6B076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42.6609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083CC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80.5595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10A53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2002-2015</w:t>
            </w:r>
          </w:p>
        </w:tc>
      </w:tr>
      <w:tr w:rsidR="000C238B" w:rsidRPr="002E5C54" w14:paraId="2E364DC4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423477" w14:textId="27909833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CN-Aro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E3A727" w14:textId="78B86E2E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Arou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3C2AB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3F214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ED1549" w14:textId="5667C7F5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38.0473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565F97" w14:textId="666ED58C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100.4643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9E2E6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2008-2009</w:t>
            </w:r>
          </w:p>
        </w:tc>
      </w:tr>
      <w:tr w:rsidR="000C238B" w:rsidRPr="002E5C54" w14:paraId="0E89E60D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523111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CN-Cha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31435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Changbaishan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149B0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8D10C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C947AF" w14:textId="45034A01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42.4025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CFD08D" w14:textId="2A3AE2A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128.0958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80921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2003-2005</w:t>
            </w:r>
          </w:p>
        </w:tc>
      </w:tr>
      <w:tr w:rsidR="000C238B" w:rsidRPr="002E5C54" w14:paraId="23406A9F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4B3B51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CN-Cng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2F6DE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Changling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C7DBD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4A5D64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ED9055" w14:textId="3015F5CA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44.5934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C6F6E8" w14:textId="5583070C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123.5092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FAD695" w14:textId="1DD4BC6E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bookmarkStart w:id="1" w:name="_GoBack"/>
            <w:bookmarkEnd w:id="1"/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2010</w:t>
            </w:r>
          </w:p>
        </w:tc>
      </w:tr>
      <w:tr w:rsidR="000C238B" w:rsidRPr="002E5C54" w14:paraId="46D589BA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47213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CN-Dan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D21173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Dangxiong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79126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C46E8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D050B0" w14:textId="1EB227D6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30.4978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B43325" w14:textId="33AEF35E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91.0664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1B100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2004-2005</w:t>
            </w:r>
          </w:p>
        </w:tc>
      </w:tr>
      <w:tr w:rsidR="000C238B" w:rsidRPr="002E5C54" w14:paraId="26905D59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11789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CN-Du2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4B1DE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Duolun grassland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914BE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1A028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DF1F67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42.0467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C474A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116.2836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BC1A63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2007-2008</w:t>
            </w:r>
          </w:p>
        </w:tc>
      </w:tr>
      <w:tr w:rsidR="000C238B" w:rsidRPr="002E5C54" w14:paraId="5888A957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59F29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CN-Gebi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BBEA0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Heihe Gebi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A1E79E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3F672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64F2F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42.0012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CA0FF4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101.1374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D2C0C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2014</w:t>
            </w:r>
          </w:p>
        </w:tc>
      </w:tr>
      <w:tr w:rsidR="000C238B" w:rsidRPr="002E5C54" w14:paraId="7C3F2A42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D566C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CN-Ha2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D53AB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Haibei shrubland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A197F4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4F0A3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4797A8" w14:textId="59BB2095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37.6086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91C570" w14:textId="7ADDE03F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101.3269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501AC4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2003-2005</w:t>
            </w:r>
          </w:p>
        </w:tc>
      </w:tr>
      <w:tr w:rsidR="000C238B" w:rsidRPr="002E5C54" w14:paraId="5519E8F3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45156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CN-HaM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52A16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Haibei Alpine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C526F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74D9CE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D461EA" w14:textId="2CF0D536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37.3700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BD430B" w14:textId="2E304A11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101.1800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C1F2B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2002-2004</w:t>
            </w:r>
          </w:p>
        </w:tc>
      </w:tr>
      <w:tr w:rsidR="000C238B" w:rsidRPr="002E5C54" w14:paraId="14020BEC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0A9674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CN-Huazhaizi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3ADAB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Heihe Huazhaizi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B6A42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C4DE1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89C5DF" w14:textId="0D9632AA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38.7652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78AC7D" w14:textId="562257FB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100.3186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7E254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2014</w:t>
            </w:r>
          </w:p>
        </w:tc>
      </w:tr>
      <w:tr w:rsidR="000C238B" w:rsidRPr="002E5C54" w14:paraId="56539895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9023B1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CN-Hunhelin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B617A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Heihe mixed forest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AB3161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200B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3292AD" w14:textId="7E96292C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41.9903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31A5AE" w14:textId="61B679E3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101.1335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ADCBD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2014</w:t>
            </w:r>
          </w:p>
        </w:tc>
      </w:tr>
      <w:tr w:rsidR="000C238B" w:rsidRPr="002E5C54" w14:paraId="5B98BE5D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1163A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CN-Huyanlin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2890C7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Heihe Populus euphratica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58432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1541B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876180" w14:textId="306EF1E0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41.9928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B438AD" w14:textId="2B41F43F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101.1236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EF222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2014</w:t>
            </w:r>
          </w:p>
        </w:tc>
      </w:tr>
      <w:tr w:rsidR="000C238B" w:rsidRPr="002E5C54" w14:paraId="3C0210D8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CBDF5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CN-Kub_f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44A3A3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Kubuqi Populus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D7144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32DBD1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278E7B" w14:textId="1C43CE82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40.5383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91EF4E" w14:textId="70561EDA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108.6936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966F7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2006-2008</w:t>
            </w:r>
          </w:p>
        </w:tc>
      </w:tr>
      <w:tr w:rsidR="000C238B" w:rsidRPr="002E5C54" w14:paraId="482DE629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4D11A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CN-Kub_s.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ABE03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Kubuqi shrubland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8C467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79096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6A3551" w14:textId="32EA71EE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40.3808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8C4528" w14:textId="67217E1E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108.5486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45FC7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2006-2008</w:t>
            </w:r>
          </w:p>
        </w:tc>
      </w:tr>
      <w:tr w:rsidR="000C238B" w:rsidRPr="002E5C54" w14:paraId="233F73A7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E3955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CN-Shenshawo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E56B1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Heihe Shenshawo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CDE29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7A979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175D4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38.78917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62D85E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100.4933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136AF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2014</w:t>
            </w:r>
          </w:p>
        </w:tc>
      </w:tr>
      <w:tr w:rsidR="000C238B" w:rsidRPr="002E5C54" w14:paraId="1FC8DC32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44A60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CN-Sw2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A17A7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Siziwang Grazed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91CD1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758A73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4D463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41.7902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8C00D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111.8971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09869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2010-2012</w:t>
            </w:r>
          </w:p>
        </w:tc>
      </w:tr>
      <w:tr w:rsidR="000C238B" w:rsidRPr="002E5C54" w14:paraId="6A91EFB8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B41B77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CN-Xilinguole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8E9200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Xilinguole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63B9C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DB81C7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0E91C1" w14:textId="0AF029C1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44.1333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FA4026" w14:textId="3A7E9752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116.3000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7BE3F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2004-2005</w:t>
            </w:r>
          </w:p>
        </w:tc>
      </w:tr>
      <w:tr w:rsidR="000C238B" w:rsidRPr="002E5C54" w14:paraId="04949FED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A65E53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CN-Yucheng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7D995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Yucheng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5934D3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4C3561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A8A2F4" w14:textId="25800633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36.9583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8046E2" w14:textId="3B7A8B19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116.6406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2BF037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2004-2005</w:t>
            </w:r>
          </w:p>
        </w:tc>
      </w:tr>
      <w:tr w:rsidR="000C238B" w:rsidRPr="002E5C54" w14:paraId="379EC18A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75E3E3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DE-RuS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44BF0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Selhausen Juelich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3668C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700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5EACC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172C53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50.86591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0C6AC7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6.447169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69539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2011-2014</w:t>
            </w:r>
          </w:p>
        </w:tc>
      </w:tr>
      <w:tr w:rsidR="000C238B" w:rsidRPr="002E5C54" w14:paraId="3C6F1D2B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739B3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DE-SfN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1706F1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Schechenfilz Nord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CC421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1127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10CF03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8.6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E291B0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47.80639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FBE07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11.3275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DFBCD4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2012-2014</w:t>
            </w:r>
          </w:p>
        </w:tc>
      </w:tr>
      <w:tr w:rsidR="000C238B" w:rsidRPr="002E5C54" w14:paraId="703611C0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BECB2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IT-CA3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851493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Castel d'Asso 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2EB8D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766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75CB3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14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022F9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42.38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E94EB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12.0222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7D6A4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2011-2013</w:t>
            </w:r>
          </w:p>
        </w:tc>
      </w:tr>
      <w:tr w:rsidR="000C238B" w:rsidRPr="002E5C54" w14:paraId="3F9B013F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53F127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IT-Noe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574F7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Arca di Noe - Le Prigionette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DA7F64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588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55F340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15.9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61A283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40.60613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A4414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8.15146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68F16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2004-2014</w:t>
            </w:r>
          </w:p>
        </w:tc>
      </w:tr>
      <w:tr w:rsidR="000C238B" w:rsidRPr="002E5C54" w14:paraId="17842888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8B9D03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IT-Tor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134EB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Torgnon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9E053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2.9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3BC5C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CO2</w:t>
            </w:r>
            <w:r>
              <w:rPr>
                <w:rFonts w:ascii="微软雅黑" w:eastAsia="微软雅黑" w:hAnsi="微软雅黑" w:cs="微软雅黑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E/C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1F8B9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45.84444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3AAB9E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7.578055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D6BA1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2008-2013</w:t>
            </w:r>
          </w:p>
        </w:tc>
      </w:tr>
      <w:tr w:rsidR="000C238B" w:rsidRPr="002E5C54" w14:paraId="21DCE3F5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AD4F0E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US-Bn2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BEB06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Bonanza Creek, 1987 Burn site near Delta Junction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59B5A7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9A7D9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D1E7D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63.9198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B8345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145.378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BBE204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2002-2004</w:t>
            </w:r>
          </w:p>
        </w:tc>
      </w:tr>
      <w:tr w:rsidR="000C238B" w:rsidRPr="002E5C54" w14:paraId="3BB3F592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21FCE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lastRenderedPageBreak/>
              <w:t>US-Bn3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F00E0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Bonanza Creek, 1999 Burn site near Delta Junction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7A653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89CA2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1DBE0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63.9227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0F9CF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145.744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05465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2002-2004</w:t>
            </w:r>
          </w:p>
        </w:tc>
      </w:tr>
      <w:tr w:rsidR="000C238B" w:rsidRPr="002E5C54" w14:paraId="5EF2A74E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E0BAE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US-Br1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6F1A1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Brooks Field Site 10- Ames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EBB35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842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4CC0E4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8.95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90B6F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41.6915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C79D7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93.6914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F08424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2005-2011</w:t>
            </w:r>
          </w:p>
        </w:tc>
      </w:tr>
      <w:tr w:rsidR="000C238B" w:rsidRPr="002E5C54" w14:paraId="78731CA4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093A9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US-Br3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18C7B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Brooks Field Site 11- Ames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73FC13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847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9A6601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8.9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480D01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41.9747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27B4A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93.6936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497973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2005-2011</w:t>
            </w:r>
          </w:p>
        </w:tc>
      </w:tr>
      <w:tr w:rsidR="000C238B" w:rsidRPr="002E5C54" w14:paraId="17587AA2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D03B73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US-CRT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85A1C3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Curtice Walter-Berger cropland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733A67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849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94218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10.1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D8683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41.6285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236DE3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83.3471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3B57C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2011-2013</w:t>
            </w:r>
          </w:p>
        </w:tc>
      </w:tr>
      <w:tr w:rsidR="000C238B" w:rsidRPr="002E5C54" w14:paraId="7D29EDFA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6552E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US-ICh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2AF8C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Imnavait Creek Watershed Heath Tundra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40EB1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318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8773B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7.4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704E8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68.6068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81CA0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149.296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30CD8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2007-2011</w:t>
            </w:r>
          </w:p>
        </w:tc>
      </w:tr>
      <w:tr w:rsidR="000C238B" w:rsidRPr="002E5C54" w14:paraId="16BC9B62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9B8B3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US-ICs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39103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Imnavait Creek Watershed Wet Sedge Tundra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E018A1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318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1DC62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7.4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48CFE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68.6058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5D31D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149.311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4E5CF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2007-2011</w:t>
            </w:r>
          </w:p>
        </w:tc>
      </w:tr>
      <w:tr w:rsidR="000C238B" w:rsidRPr="002E5C54" w14:paraId="321FEF49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F8C7A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US-KUT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11312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KUOM Turfgrass Field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201A24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777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97A933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7.9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42E65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44.995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8C59A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93.1863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58034E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2005-2009</w:t>
            </w:r>
          </w:p>
        </w:tc>
      </w:tr>
      <w:tr w:rsidR="000C238B" w:rsidRPr="002E5C54" w14:paraId="4BF911E2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2BA2C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US-Oho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0F9AC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Oak Openings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41BD00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849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FC5D61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10.1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970471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41.5545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92315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83.8438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7C1C6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2004-2013</w:t>
            </w:r>
          </w:p>
        </w:tc>
      </w:tr>
      <w:tr w:rsidR="000C238B" w:rsidRPr="002E5C54" w14:paraId="50EFBFD0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914A1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US-Wi2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D4C960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Intermediate red pine (IRP)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785FB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C0681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9270B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46.6869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FAB48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91.1528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ECAB03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2003</w:t>
            </w:r>
          </w:p>
        </w:tc>
      </w:tr>
      <w:tr w:rsidR="000C238B" w:rsidRPr="002E5C54" w14:paraId="39D6D6EB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9E7EC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US-Wi3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73826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Mature hardwood (MHW)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DC6A3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E4871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206563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46.6347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DE587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91.0987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F57EDE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2002-2004</w:t>
            </w:r>
          </w:p>
        </w:tc>
      </w:tr>
      <w:tr w:rsidR="000C238B" w:rsidRPr="002E5C54" w14:paraId="5C95CE43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FFD91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US-Wi4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388B3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Mature red pine (MRP)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E9E96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ACB8C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39EE1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46.7393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6F672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91.1663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546F7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2002-2005</w:t>
            </w:r>
          </w:p>
        </w:tc>
      </w:tr>
      <w:tr w:rsidR="000C238B" w:rsidRPr="002E5C54" w14:paraId="181E54FF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16C9E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US-Wi5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4CED3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Mixed young jack pine (MYJP)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969914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7B7BB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46FBF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46.6531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3C372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91.0858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1D7F07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2004</w:t>
            </w:r>
          </w:p>
        </w:tc>
      </w:tr>
      <w:tr w:rsidR="000C238B" w:rsidRPr="002E5C54" w14:paraId="508D2FB9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F8B19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US-Wi9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C251F1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Young Jack pine (YJP)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AFE9E7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AD382E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5120D1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46.6188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64BF2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91.0814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07059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2004-2005</w:t>
            </w:r>
          </w:p>
        </w:tc>
      </w:tr>
      <w:tr w:rsidR="000C238B" w:rsidRPr="002E5C54" w14:paraId="19D164A1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6091C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JP-SMF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C5200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Seto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5F51D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D3188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606C60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35.2617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2A725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137.0788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71812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2002-2006</w:t>
            </w:r>
          </w:p>
        </w:tc>
      </w:tr>
      <w:tr w:rsidR="000C238B" w:rsidRPr="002E5C54" w14:paraId="416671FD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0E339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AT-Neu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DD8C5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Neustift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768AD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852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B9B68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6.3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9CDB2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47.11667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90F74E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11.3175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6C60C0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2003</w:t>
            </w:r>
          </w:p>
        </w:tc>
      </w:tr>
      <w:tr w:rsidR="000C238B" w:rsidRPr="002E5C54" w14:paraId="08287A27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2FCB6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AU-Tum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9C109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Tumbarumba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4810F4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BF403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10A865" w14:textId="67371D3D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35.6566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192008" w14:textId="4869A139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148.1517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EE979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2001-2014</w:t>
            </w:r>
          </w:p>
        </w:tc>
      </w:tr>
      <w:tr w:rsidR="000C238B" w:rsidRPr="002E5C54" w14:paraId="01F321EE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E2F194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CH-Cha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5A7237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Chamau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0ECDC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1136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F86D90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9.5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8FD7E0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47.21022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596671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8.410444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BBF47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2006-2012</w:t>
            </w:r>
          </w:p>
        </w:tc>
      </w:tr>
      <w:tr w:rsidR="000C238B" w:rsidRPr="002E5C54" w14:paraId="0C136A1D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6969F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CH-Fru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1440DE" w14:textId="175AEF69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Fr</w:t>
            </w: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ü</w:t>
            </w: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eb</w:t>
            </w: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ü</w:t>
            </w: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el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74F35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1651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A8323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7.2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9C1BB7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47.11583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DFEEE1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8.537778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DC1EC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2006-2012</w:t>
            </w:r>
          </w:p>
        </w:tc>
      </w:tr>
      <w:tr w:rsidR="000C238B" w:rsidRPr="002E5C54" w14:paraId="3C54C39C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DA910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FR-Fon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F9D59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Fontainebleau-Barbeau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C9E1C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720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E71AE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10.2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00160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48.4764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5A5CB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2.780142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A3C593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2005-2014</w:t>
            </w:r>
          </w:p>
        </w:tc>
      </w:tr>
      <w:tr w:rsidR="000C238B" w:rsidRPr="002E5C54" w14:paraId="2C7FF9D1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E17DD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IT-CA1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A6119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Castel d'Asso1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36911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766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6899F7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14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E7493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42.38041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F0641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12.02656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3CF7D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2011-2014</w:t>
            </w:r>
          </w:p>
        </w:tc>
      </w:tr>
      <w:tr w:rsidR="000C238B" w:rsidRPr="002E5C54" w14:paraId="7E2975EB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9F833E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IT-La2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7AC3D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Lavarone2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FD0F8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1150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49F35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7.2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08C15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45.9542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ED4A0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11.2853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3DF1F7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2000-2002</w:t>
            </w:r>
          </w:p>
        </w:tc>
      </w:tr>
      <w:tr w:rsidR="000C238B" w:rsidRPr="002E5C54" w14:paraId="05FBF299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9DA864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IT-Lav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51CD1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Lavarone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806C91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1291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D1BC3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7.8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2E2CA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45.9562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74A03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11.28132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33671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2003-2014</w:t>
            </w:r>
          </w:p>
        </w:tc>
      </w:tr>
      <w:tr w:rsidR="000C238B" w:rsidRPr="002E5C54" w14:paraId="1CFA4BD3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9682BE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NL-Hor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227E7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Horstermeer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07E464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800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D193F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26F4F4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52.24035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8FF64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5.071301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E7E020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2004-2011</w:t>
            </w:r>
          </w:p>
        </w:tc>
      </w:tr>
      <w:tr w:rsidR="000C238B" w:rsidRPr="002E5C54" w14:paraId="67E70A21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24DF4E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RU-Cok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9784B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Chokurdakh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8AE090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232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D5BE9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14.3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FC9AB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70.82914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C92B3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147.4943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8C904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2003-2013</w:t>
            </w:r>
          </w:p>
        </w:tc>
      </w:tr>
      <w:tr w:rsidR="000C238B" w:rsidRPr="002E5C54" w14:paraId="4C970D8F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7C76F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RU-Ha1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ECDFE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Hakasia steppe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83397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360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40E7C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0.5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0934D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54.7252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3D94C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90.0022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82047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2002-2004</w:t>
            </w:r>
          </w:p>
        </w:tc>
      </w:tr>
      <w:tr w:rsidR="000C238B" w:rsidRPr="002E5C54" w14:paraId="61A52823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F2567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US-Ne1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ED15A3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Mead - irrigated continuous maize site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2F2541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790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B4EF80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10.07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54E6E0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41.1651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2A165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96.4766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A8B25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2001-2013</w:t>
            </w:r>
          </w:p>
        </w:tc>
      </w:tr>
      <w:tr w:rsidR="000C238B" w:rsidRPr="002E5C54" w14:paraId="373A194A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01BB8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lastRenderedPageBreak/>
              <w:t>US-Ne2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840AB4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Mead - irrigated maize-soybean rotation site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FF175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789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306177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10.08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17F6C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41.1649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634DB7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96.4701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A9575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2001-2013</w:t>
            </w:r>
          </w:p>
        </w:tc>
      </w:tr>
      <w:tr w:rsidR="000C238B" w:rsidRPr="002E5C54" w14:paraId="6F89CC3C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E90C17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US-Ne3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81B0E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Mead - rainfed maize-soybean rotation site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048173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784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E6EC1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10.11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FC545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41.1797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3BB47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96.4397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86270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2001-2013</w:t>
            </w:r>
          </w:p>
        </w:tc>
      </w:tr>
      <w:tr w:rsidR="000C238B" w:rsidRPr="002E5C54" w14:paraId="36766C7A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6D120F" w14:textId="018D5AF4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>US-Sdh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5A917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Nebraska SandHills Dry Valley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4BF1F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8FABC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BE2A71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42.0693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6F048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101.407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0D497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2004-2009</w:t>
            </w:r>
          </w:p>
        </w:tc>
      </w:tr>
      <w:tr w:rsidR="000C238B" w:rsidRPr="002E5C54" w14:paraId="0EAAC4A5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2C430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CN-Daman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148B6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Daman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7CB100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9F219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D8A0D5" w14:textId="169F519C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38.8555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9ED257" w14:textId="790A8591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100.3722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F8079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2014</w:t>
            </w:r>
          </w:p>
        </w:tc>
      </w:tr>
      <w:tr w:rsidR="000C238B" w:rsidRPr="002E5C54" w14:paraId="5E52CE77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46B6B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CN-Nongtian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DBB2D0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Heihe cropland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83F447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3F10D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76327E" w14:textId="23B2F8D9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42.0048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7BE78F" w14:textId="24016956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101.1338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6F465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2014</w:t>
            </w:r>
          </w:p>
        </w:tc>
      </w:tr>
      <w:tr w:rsidR="000C238B" w:rsidRPr="002E5C54" w14:paraId="18421E4B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C79EE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CN-Shidi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289F9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Heihe wetland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27F757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489CF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B9CFAD" w14:textId="6532CD2D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38.9751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60D892" w14:textId="68F61561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100.4464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611FC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2014</w:t>
            </w:r>
          </w:p>
        </w:tc>
      </w:tr>
      <w:tr w:rsidR="000C238B" w:rsidRPr="002E5C54" w14:paraId="3AEB44D8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90D84C" w14:textId="3EB9813E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CN-Sidao</w:t>
            </w:r>
            <w:r>
              <w:rPr>
                <w:rFonts w:ascii="Times New Roman" w:eastAsia="等线" w:hAnsi="Times New Roman" w:cs="Times New Roman"/>
                <w:kern w:val="0"/>
                <w:sz w:val="22"/>
              </w:rPr>
              <w:t>qiao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C6A62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Heihe Sidaoqiao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7F897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C9B57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44174F" w14:textId="439F28DE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42.0012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3F138E" w14:textId="4BEFA570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101.1374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DE10F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2014</w:t>
            </w:r>
          </w:p>
        </w:tc>
      </w:tr>
      <w:tr w:rsidR="000C238B" w:rsidRPr="002E5C54" w14:paraId="0F971AC5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BCF2C0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IT-CA2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B9993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Castel d'Asso2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3B829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766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0D5DE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14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D9381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42.37722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49D93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12.02604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20084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2011-2013</w:t>
            </w:r>
          </w:p>
        </w:tc>
      </w:tr>
      <w:tr w:rsidR="000C238B" w:rsidRPr="002E5C54" w14:paraId="06248DE9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2EAB921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CN-Tarim</w:t>
            </w:r>
          </w:p>
        </w:tc>
        <w:tc>
          <w:tcPr>
            <w:tcW w:w="30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1CCFE5A" w14:textId="5F5C07DB" w:rsidR="000C238B" w:rsidRPr="002E5C54" w:rsidRDefault="008734AC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 xml:space="preserve">Tarim </w:t>
            </w:r>
            <w:r w:rsidR="000C238B"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Populus euphratica</w:t>
            </w:r>
          </w:p>
        </w:tc>
        <w:tc>
          <w:tcPr>
            <w:tcW w:w="71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47F1103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9BC68E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C11EE7D" w14:textId="43AA9CE5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40.4331</w:t>
            </w:r>
          </w:p>
        </w:tc>
        <w:tc>
          <w:tcPr>
            <w:tcW w:w="11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6F7198F" w14:textId="0351C38E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88.0261</w:t>
            </w:r>
          </w:p>
        </w:tc>
        <w:tc>
          <w:tcPr>
            <w:tcW w:w="14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09C6F5E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2013</w:t>
            </w:r>
          </w:p>
        </w:tc>
      </w:tr>
      <w:tr w:rsidR="000C238B" w:rsidRPr="002E5C54" w14:paraId="7806277F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364D8FE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CN-Tarim2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EE56EB4" w14:textId="4E087BA1" w:rsidR="000C238B" w:rsidRPr="002E5C54" w:rsidRDefault="008734AC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>
              <w:rPr>
                <w:rFonts w:ascii="Times New Roman" w:eastAsia="等线" w:hAnsi="Times New Roman" w:cs="Times New Roman" w:hint="eastAsia"/>
                <w:kern w:val="0"/>
                <w:sz w:val="22"/>
              </w:rPr>
              <w:t xml:space="preserve">Tarim </w:t>
            </w:r>
            <w:r w:rsidR="000C238B"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Populus euphratica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4367C47" w14:textId="72C7C133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94A703B" w14:textId="744BBE95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7C0695D" w14:textId="18DB510B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40.4331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B96FE23" w14:textId="30C0D0AA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88.0261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AA0472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等线" w:hAnsi="Times New Roman" w:cs="Times New Roman" w:hint="eastAsia"/>
                <w:kern w:val="0"/>
                <w:sz w:val="22"/>
              </w:rPr>
              <w:t>2013</w:t>
            </w:r>
          </w:p>
        </w:tc>
      </w:tr>
    </w:tbl>
    <w:p w14:paraId="1F263BBC" w14:textId="77777777" w:rsidR="00A21C17" w:rsidRDefault="00A21C17" w:rsidP="00F75789">
      <w:pPr>
        <w:jc w:val="left"/>
        <w:rPr>
          <w:rFonts w:ascii="Times New Roman" w:hAnsi="Times New Roman" w:cs="Times New Roman"/>
        </w:rPr>
      </w:pPr>
    </w:p>
    <w:p w14:paraId="18CE53DF" w14:textId="77777777" w:rsidR="00A21C17" w:rsidRDefault="00A21C17" w:rsidP="00F75789">
      <w:pPr>
        <w:widowControl/>
        <w:jc w:val="left"/>
        <w:rPr>
          <w:rFonts w:ascii="Times New Roman" w:hAnsi="Times New Roman" w:cs="Times New Roman"/>
        </w:rPr>
      </w:pPr>
    </w:p>
    <w:p w14:paraId="3E744ACF" w14:textId="77777777" w:rsidR="00343CB9" w:rsidRDefault="00343CB9" w:rsidP="00F75789">
      <w:pPr>
        <w:widowControl/>
        <w:jc w:val="left"/>
        <w:rPr>
          <w:rFonts w:ascii="Times New Roman" w:hAnsi="Times New Roman" w:cs="Times New Roman"/>
        </w:rPr>
      </w:pPr>
    </w:p>
    <w:p w14:paraId="0E66B4E7" w14:textId="77777777" w:rsidR="00343CB9" w:rsidRDefault="00343CB9" w:rsidP="00F75789">
      <w:pPr>
        <w:widowControl/>
        <w:jc w:val="left"/>
        <w:rPr>
          <w:rFonts w:ascii="Times New Roman" w:hAnsi="Times New Roman" w:cs="Times New Roman"/>
        </w:rPr>
      </w:pPr>
    </w:p>
    <w:p w14:paraId="1536C342" w14:textId="77777777" w:rsidR="00653297" w:rsidRDefault="00653297" w:rsidP="00F75789">
      <w:pPr>
        <w:jc w:val="left"/>
        <w:rPr>
          <w:rFonts w:ascii="Times New Roman" w:hAnsi="Times New Roman" w:cs="Times New Roman"/>
          <w:sz w:val="20"/>
        </w:rPr>
      </w:pPr>
    </w:p>
    <w:p w14:paraId="70ED7D6F" w14:textId="77777777" w:rsidR="00363BA2" w:rsidRDefault="00363BA2" w:rsidP="00F75789">
      <w:pPr>
        <w:jc w:val="left"/>
        <w:rPr>
          <w:rFonts w:ascii="Times New Roman" w:hAnsi="Times New Roman" w:cs="Times New Roman"/>
          <w:sz w:val="20"/>
        </w:rPr>
      </w:pPr>
    </w:p>
    <w:p w14:paraId="61F20FF2" w14:textId="2E4D8AFF" w:rsidR="00363BA2" w:rsidRPr="00653297" w:rsidRDefault="00363BA2" w:rsidP="00F75789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65B6C2A" w14:textId="55690E49" w:rsidR="00363BA2" w:rsidRDefault="00711B40" w:rsidP="00F75789">
      <w:pPr>
        <w:jc w:val="lef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lastRenderedPageBreak/>
        <w:drawing>
          <wp:inline distT="0" distB="0" distL="0" distR="0" wp14:anchorId="419A10D7" wp14:editId="2665B1E5">
            <wp:extent cx="1872000" cy="1149893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17850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54ACCBED" wp14:editId="4FB9AB6A">
            <wp:extent cx="1872000" cy="1149893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17850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7D1C0D19" wp14:editId="6021EB9A">
            <wp:extent cx="1872000" cy="1149893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75F7BD" w14:textId="0B2AE9AA" w:rsidR="001C5A8B" w:rsidRDefault="00317850" w:rsidP="00F75789">
      <w:pPr>
        <w:jc w:val="lef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2AE4BA63" wp14:editId="5C58EB8D">
            <wp:extent cx="1872000" cy="1149893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00B929CE" wp14:editId="434E7415">
            <wp:extent cx="1872000" cy="1149893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205337C7" wp14:editId="26311185">
            <wp:extent cx="1872000" cy="1149893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29B017" w14:textId="61FE661B" w:rsidR="001C5A8B" w:rsidRDefault="00E829A5" w:rsidP="00F75789">
      <w:pPr>
        <w:jc w:val="lef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27E75D0E" wp14:editId="75C84B3E">
            <wp:extent cx="1872000" cy="1149893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0F529CBB" wp14:editId="417BDA29">
            <wp:extent cx="1872000" cy="1149893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45159566" wp14:editId="38A739CD">
            <wp:extent cx="1872000" cy="1149893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9AD965" w14:textId="515F3013" w:rsidR="001C5A8B" w:rsidRDefault="00E829A5" w:rsidP="00F75789">
      <w:pPr>
        <w:jc w:val="lef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7FBFE76B" wp14:editId="4D192796">
            <wp:extent cx="1872000" cy="1149893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6B3EF709" wp14:editId="3C7886FB">
            <wp:extent cx="1872000" cy="1149893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661B5133" wp14:editId="4C1BE5B1">
            <wp:extent cx="1872000" cy="1149893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217E5B" w14:textId="4D5E197D" w:rsidR="001C5A8B" w:rsidRDefault="00E829A5" w:rsidP="00F75789">
      <w:pPr>
        <w:jc w:val="lef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08C27F49" wp14:editId="013D3E7E">
            <wp:extent cx="1872000" cy="1149893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1458DCA8" wp14:editId="3AF73491">
            <wp:extent cx="1872000" cy="1149893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2EDFB743" wp14:editId="6C344022">
            <wp:extent cx="1872000" cy="1149893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AAED30" w14:textId="217F976C" w:rsidR="001C5A8B" w:rsidRDefault="00E829A5" w:rsidP="00F75789">
      <w:pPr>
        <w:jc w:val="lef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65DF070A" wp14:editId="74990609">
            <wp:extent cx="1872000" cy="1149893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11163396" wp14:editId="1776516F">
            <wp:extent cx="1872000" cy="1149893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0701032C" wp14:editId="4DAFB28E">
            <wp:extent cx="1872000" cy="1149893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9ABE35" w14:textId="60C22245" w:rsidR="00AD4720" w:rsidRDefault="00E829A5" w:rsidP="00F75789">
      <w:pPr>
        <w:jc w:val="lef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09251907" wp14:editId="5ACC2F03">
            <wp:extent cx="1872000" cy="1149893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0433E969" wp14:editId="41C93C0F">
            <wp:extent cx="1872000" cy="1149893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2BA9E1A2" wp14:editId="0A0FF9E4">
            <wp:extent cx="1872000" cy="1149893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30F2D6" w14:textId="12C9EE1D" w:rsidR="00642889" w:rsidRDefault="00642889" w:rsidP="00F75789">
      <w:pPr>
        <w:jc w:val="left"/>
        <w:rPr>
          <w:rFonts w:ascii="Times New Roman" w:hAnsi="Times New Roman" w:cs="Times New Roman"/>
          <w:sz w:val="20"/>
        </w:rPr>
      </w:pPr>
    </w:p>
    <w:p w14:paraId="67C07B91" w14:textId="07B0683E" w:rsidR="008B2ADD" w:rsidRDefault="008B2ADD" w:rsidP="00F75789">
      <w:pPr>
        <w:jc w:val="lef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lastRenderedPageBreak/>
        <w:drawing>
          <wp:inline distT="0" distB="0" distL="0" distR="0" wp14:anchorId="6F8C45A1" wp14:editId="2492FD8D">
            <wp:extent cx="1872000" cy="1149893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0EB7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1553CE56" wp14:editId="183B7A06">
            <wp:extent cx="1872000" cy="1149893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0EB7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6D7F7070" wp14:editId="74D4182D">
            <wp:extent cx="1872000" cy="1149893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9BC999" w14:textId="7CF1F66B" w:rsidR="001E0EB7" w:rsidRDefault="001E0EB7" w:rsidP="00F75789">
      <w:pPr>
        <w:jc w:val="lef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6F535668" wp14:editId="271E6E23">
            <wp:extent cx="1872000" cy="1149893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5E906414" wp14:editId="253B5B3C">
            <wp:extent cx="1872000" cy="1149893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1E7ADE6C" wp14:editId="4BB1BECF">
            <wp:extent cx="1872000" cy="1149893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87644D" w14:textId="4E651DE6" w:rsidR="001E0EB7" w:rsidRDefault="001E0EB7" w:rsidP="00F75789">
      <w:pPr>
        <w:jc w:val="lef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09793C6C" wp14:editId="3BC68E83">
            <wp:extent cx="1872000" cy="1149893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3E384E08" wp14:editId="0F051D94">
            <wp:extent cx="1872000" cy="1149893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5B82DC71" wp14:editId="2AAD5738">
            <wp:extent cx="1872000" cy="1149893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BDB316" w14:textId="4C4A491F" w:rsidR="001E0EB7" w:rsidRDefault="001E0EB7" w:rsidP="00F75789">
      <w:pPr>
        <w:jc w:val="lef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78126E44" wp14:editId="2146D829">
            <wp:extent cx="1872000" cy="1149893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5645D0B7" wp14:editId="256BA9A0">
            <wp:extent cx="1872000" cy="1149893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707DB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61BEB008" wp14:editId="3AC70E98">
            <wp:extent cx="1872000" cy="1149893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1B79F1" w14:textId="7077BC7D" w:rsidR="001E0EB7" w:rsidRDefault="00E707DB" w:rsidP="00F75789">
      <w:pPr>
        <w:jc w:val="lef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506C5644" wp14:editId="06713C1E">
            <wp:extent cx="1872000" cy="1149893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6C6A3E7B" wp14:editId="683172DE">
            <wp:extent cx="1872000" cy="1149893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342B143C" wp14:editId="49B76BF3">
            <wp:extent cx="1872000" cy="1149893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FE2674" w14:textId="555DC828" w:rsidR="001E0EB7" w:rsidRDefault="00E707DB" w:rsidP="00F75789">
      <w:pPr>
        <w:jc w:val="lef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6D6FB7CA" wp14:editId="22C756D6">
            <wp:extent cx="1872000" cy="1149893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43D09EEB" wp14:editId="1C7383F0">
            <wp:extent cx="1872000" cy="1149893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313EE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0E28441A" wp14:editId="001E6FEE">
            <wp:extent cx="1872000" cy="1149893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5C0CF1" w14:textId="28460488" w:rsidR="001E0EB7" w:rsidRDefault="009313EE" w:rsidP="00F75789">
      <w:pPr>
        <w:jc w:val="lef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0BD2E892" wp14:editId="43B55511">
            <wp:extent cx="1872000" cy="1149893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29EAB8A8" wp14:editId="2EBD198D">
            <wp:extent cx="1872000" cy="1149893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727DD6AF" wp14:editId="49C1BC5B">
            <wp:extent cx="1872000" cy="1149893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069FD">
        <w:rPr>
          <w:rFonts w:ascii="Times New Roman" w:hAnsi="Times New Roman" w:cs="Times New Roman"/>
          <w:noProof/>
          <w:sz w:val="20"/>
        </w:rPr>
        <w:lastRenderedPageBreak/>
        <w:drawing>
          <wp:inline distT="0" distB="0" distL="0" distR="0" wp14:anchorId="2128A4AF" wp14:editId="7F38C06A">
            <wp:extent cx="1874077" cy="115214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-Neu_new.tif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077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007E0997" wp14:editId="26722AE0">
            <wp:extent cx="1872000" cy="1149893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24473A14" wp14:editId="6421C7BF">
            <wp:extent cx="1872000" cy="1149893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73BE3E" w14:textId="5283BC94" w:rsidR="001E0EB7" w:rsidRDefault="00E74E1E" w:rsidP="00F75789">
      <w:pPr>
        <w:jc w:val="lef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6AB2B33B" wp14:editId="12B95E4C">
            <wp:extent cx="1872000" cy="1149893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3581AE4C" wp14:editId="3F54017E">
            <wp:extent cx="1872000" cy="1149893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28782CB3" wp14:editId="183F6148">
            <wp:extent cx="1872000" cy="1149893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E6672A" w14:textId="14091914" w:rsidR="00E74E1E" w:rsidRDefault="00E74E1E" w:rsidP="00F75789">
      <w:pPr>
        <w:jc w:val="lef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2D263A04" wp14:editId="10D4D96C">
            <wp:extent cx="1872000" cy="1149893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01B64516" wp14:editId="1D5003D1">
            <wp:extent cx="1872000" cy="1149893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5981E351" wp14:editId="789C0217">
            <wp:extent cx="1872000" cy="1149893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13DD52" w14:textId="7064710A" w:rsidR="00E74E1E" w:rsidRDefault="00E74E1E" w:rsidP="00F75789">
      <w:pPr>
        <w:jc w:val="lef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411A1649" wp14:editId="24599E7A">
            <wp:extent cx="1872000" cy="1149893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24F3BDCF" wp14:editId="799B2506">
            <wp:extent cx="1872000" cy="1149893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409B7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65A11B4D" wp14:editId="0F37F2A6">
            <wp:extent cx="1872000" cy="1149893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518950" w14:textId="165DA882" w:rsidR="003409B7" w:rsidRDefault="003409B7" w:rsidP="00F75789">
      <w:pPr>
        <w:jc w:val="lef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6592AE09" wp14:editId="51E2B6A6">
            <wp:extent cx="1872000" cy="1149893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080F461D" wp14:editId="0349A7D4">
            <wp:extent cx="1872000" cy="1149893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2341BE6C" wp14:editId="6F6EA8D8">
            <wp:extent cx="1872000" cy="1149893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84DDA0" w14:textId="4368FAE4" w:rsidR="001E0EB7" w:rsidRDefault="003409B7" w:rsidP="00F75789">
      <w:pPr>
        <w:jc w:val="lef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39C29CCF" wp14:editId="704A6D52">
            <wp:extent cx="1872000" cy="1149893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2321279B" wp14:editId="0D3BC702">
            <wp:extent cx="1872000" cy="1149893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6DCA0017" wp14:editId="1D077D92">
            <wp:extent cx="1872000" cy="1149893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6DE727" w14:textId="472E474D" w:rsidR="003409B7" w:rsidRDefault="003409B7" w:rsidP="00F75789">
      <w:pPr>
        <w:jc w:val="lef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5DA65814" wp14:editId="197BB776">
            <wp:extent cx="1872000" cy="1149893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5B546EF7" wp14:editId="12E82E82">
            <wp:extent cx="1872000" cy="1149893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535B8321" wp14:editId="6B08AEFE">
            <wp:extent cx="1872000" cy="1149893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B37D26" w14:textId="230098BD" w:rsidR="00723213" w:rsidRDefault="003409B7" w:rsidP="00F75789">
      <w:pPr>
        <w:jc w:val="lef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lastRenderedPageBreak/>
        <w:drawing>
          <wp:inline distT="0" distB="0" distL="0" distR="0" wp14:anchorId="6F5189E0" wp14:editId="7E5FE304">
            <wp:extent cx="1872000" cy="1149893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0EF5BD" w14:textId="4A01F680" w:rsidR="00723213" w:rsidRPr="006B49EA" w:rsidRDefault="00723213" w:rsidP="00F75789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B49EA">
        <w:rPr>
          <w:rFonts w:ascii="Times New Roman" w:hAnsi="Times New Roman" w:cs="Times New Roman" w:hint="eastAsia"/>
          <w:sz w:val="24"/>
          <w:szCs w:val="24"/>
        </w:rPr>
        <w:t>Fig</w:t>
      </w:r>
      <w:r w:rsidRPr="006B49EA">
        <w:rPr>
          <w:rFonts w:ascii="Times New Roman" w:hAnsi="Times New Roman" w:cs="Times New Roman"/>
          <w:sz w:val="24"/>
          <w:szCs w:val="24"/>
        </w:rPr>
        <w:t>ure S1.</w:t>
      </w:r>
      <w:r w:rsidRPr="006B49EA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24"/>
          <w:sz w:val="24"/>
          <w:szCs w:val="24"/>
        </w:rPr>
        <w:t xml:space="preserve">Relationship between </w:t>
      </w:r>
      <w:r>
        <w:rPr>
          <w:rFonts w:ascii="Times New Roman" w:hAnsi="Times New Roman" w:cs="Times New Roman"/>
          <w:sz w:val="24"/>
          <w:szCs w:val="24"/>
        </w:rPr>
        <w:t>wintertime</w:t>
      </w:r>
      <w:r w:rsidRPr="003E5560">
        <w:rPr>
          <w:rFonts w:ascii="Times New Roman" w:hAnsi="Times New Roman" w:cs="Times New Roman"/>
          <w:sz w:val="24"/>
          <w:szCs w:val="24"/>
        </w:rPr>
        <w:t xml:space="preserve"> CO</w:t>
      </w:r>
      <w:r w:rsidRPr="003E556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E5560">
        <w:rPr>
          <w:rFonts w:ascii="Times New Roman" w:hAnsi="Times New Roman" w:cs="Times New Roman"/>
          <w:sz w:val="24"/>
          <w:szCs w:val="24"/>
        </w:rPr>
        <w:t xml:space="preserve"> flux (</w:t>
      </w:r>
      <w:r w:rsidRPr="003E5560">
        <w:rPr>
          <w:rFonts w:ascii="Times New Roman" w:hAnsi="Times New Roman" w:cs="Times New Roman"/>
          <w:i/>
          <w:sz w:val="24"/>
          <w:szCs w:val="24"/>
        </w:rPr>
        <w:t>F</w:t>
      </w:r>
      <w:r w:rsidR="00344A04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 w:rsidRPr="003E5560">
        <w:rPr>
          <w:rFonts w:ascii="Times New Roman" w:hAnsi="Times New Roman" w:cs="Times New Roman"/>
          <w:sz w:val="24"/>
          <w:szCs w:val="24"/>
        </w:rPr>
        <w:t>) and sensible heat (</w:t>
      </w:r>
      <w:r w:rsidRPr="003E5560">
        <w:rPr>
          <w:rFonts w:ascii="Times New Roman" w:hAnsi="Times New Roman" w:cs="Times New Roman"/>
          <w:i/>
          <w:sz w:val="24"/>
          <w:szCs w:val="24"/>
        </w:rPr>
        <w:t>H</w:t>
      </w:r>
      <w:r w:rsidRPr="003E5560">
        <w:rPr>
          <w:rFonts w:ascii="Times New Roman" w:hAnsi="Times New Roman" w:cs="Times New Roman"/>
          <w:sz w:val="24"/>
          <w:szCs w:val="24"/>
        </w:rPr>
        <w:t xml:space="preserve">). </w:t>
      </w:r>
      <w:r w:rsidRPr="00723213">
        <w:rPr>
          <w:rFonts w:ascii="Times New Roman" w:hAnsi="Times New Roman" w:cs="Times New Roman"/>
          <w:sz w:val="24"/>
          <w:szCs w:val="24"/>
        </w:rPr>
        <w:t>Grey dots represent</w:t>
      </w:r>
      <w:r w:rsidRPr="003E5560">
        <w:rPr>
          <w:rFonts w:ascii="Times New Roman" w:hAnsi="Times New Roman" w:cs="Times New Roman"/>
          <w:sz w:val="24"/>
          <w:szCs w:val="24"/>
        </w:rPr>
        <w:t xml:space="preserve"> half-hour</w:t>
      </w:r>
      <w:r>
        <w:rPr>
          <w:rFonts w:ascii="Times New Roman" w:hAnsi="Times New Roman" w:cs="Times New Roman"/>
          <w:sz w:val="24"/>
          <w:szCs w:val="24"/>
        </w:rPr>
        <w:t>ly</w:t>
      </w:r>
      <w:r w:rsidRPr="003E5560">
        <w:rPr>
          <w:rFonts w:ascii="Times New Roman" w:hAnsi="Times New Roman" w:cs="Times New Roman"/>
          <w:sz w:val="24"/>
          <w:szCs w:val="24"/>
        </w:rPr>
        <w:t xml:space="preserve"> data,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3E5560">
        <w:rPr>
          <w:rFonts w:ascii="Times New Roman" w:hAnsi="Times New Roman" w:cs="Times New Roman"/>
          <w:sz w:val="24"/>
          <w:szCs w:val="24"/>
        </w:rPr>
        <w:t xml:space="preserve">black dots and error bars represent </w:t>
      </w:r>
      <w:r>
        <w:rPr>
          <w:rFonts w:ascii="Times New Roman" w:hAnsi="Times New Roman" w:cs="Times New Roman"/>
          <w:sz w:val="24"/>
          <w:szCs w:val="24"/>
        </w:rPr>
        <w:t xml:space="preserve">bin-average </w:t>
      </w:r>
      <w:r w:rsidRPr="003E5560">
        <w:rPr>
          <w:rFonts w:ascii="Times New Roman" w:hAnsi="Times New Roman" w:cs="Times New Roman" w:hint="eastAsia"/>
          <w:sz w:val="24"/>
          <w:szCs w:val="24"/>
        </w:rPr>
        <w:t>value</w:t>
      </w:r>
      <w:r w:rsidRPr="003E5560">
        <w:rPr>
          <w:rFonts w:ascii="Times New Roman" w:hAnsi="Times New Roman" w:cs="Times New Roman"/>
          <w:sz w:val="24"/>
          <w:szCs w:val="24"/>
        </w:rPr>
        <w:t>s and standard deviation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3E556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4FA8E3" w14:textId="77777777" w:rsidR="00723213" w:rsidRPr="00723213" w:rsidRDefault="00723213" w:rsidP="00F75789">
      <w:pPr>
        <w:widowControl/>
        <w:jc w:val="left"/>
        <w:rPr>
          <w:rFonts w:ascii="Times New Roman" w:hAnsi="Times New Roman" w:cs="Times New Roman"/>
          <w:sz w:val="20"/>
        </w:rPr>
        <w:sectPr w:rsidR="00723213" w:rsidRPr="00723213" w:rsidSect="00F75789">
          <w:pgSz w:w="11906" w:h="16838"/>
          <w:pgMar w:top="1440" w:right="1440" w:bottom="1440" w:left="1440" w:header="851" w:footer="992" w:gutter="0"/>
          <w:cols w:space="425"/>
          <w:docGrid w:type="lines" w:linePitch="312"/>
        </w:sectPr>
      </w:pPr>
    </w:p>
    <w:p w14:paraId="344F47D1" w14:textId="52E7C5DB" w:rsidR="00BE5E03" w:rsidRDefault="00BE5E03" w:rsidP="00F75789">
      <w:pPr>
        <w:spacing w:line="48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13D467E2" wp14:editId="3BB2BC1F">
            <wp:extent cx="5138928" cy="4053752"/>
            <wp:effectExtent l="0" t="0" r="508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.4new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928" cy="405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E3F2C" w14:textId="3B422CF8" w:rsidR="00BE5E03" w:rsidRPr="00BE5E03" w:rsidRDefault="00BE5E03" w:rsidP="00F75789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B49EA">
        <w:rPr>
          <w:rFonts w:ascii="Times New Roman" w:hAnsi="Times New Roman" w:cs="Times New Roman"/>
          <w:sz w:val="24"/>
          <w:szCs w:val="24"/>
        </w:rPr>
        <w:t>Figure</w:t>
      </w:r>
      <w:r>
        <w:rPr>
          <w:rFonts w:ascii="Times New Roman" w:hAnsi="Times New Roman" w:cs="Times New Roman"/>
          <w:sz w:val="24"/>
          <w:szCs w:val="24"/>
        </w:rPr>
        <w:t xml:space="preserve"> S2</w:t>
      </w:r>
      <w:r w:rsidRPr="006B49E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BE5E03">
        <w:rPr>
          <w:rFonts w:ascii="Times New Roman" w:hAnsi="Times New Roman" w:cs="Times New Roman"/>
          <w:sz w:val="24"/>
          <w:szCs w:val="24"/>
        </w:rPr>
        <w:t>site-mean CO</w:t>
      </w:r>
      <w:r w:rsidRPr="00BE5E0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flux versus</w:t>
      </w:r>
      <w:r w:rsidRPr="00BE5E03">
        <w:rPr>
          <w:rFonts w:ascii="Times New Roman" w:hAnsi="Times New Roman" w:cs="Times New Roman"/>
          <w:sz w:val="24"/>
          <w:szCs w:val="24"/>
        </w:rPr>
        <w:t xml:space="preserve"> the site mean sensible heat flux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E5E03">
        <w:rPr>
          <w:rFonts w:ascii="Times New Roman" w:hAnsi="Times New Roman" w:cs="Times New Roman"/>
          <w:sz w:val="24"/>
          <w:szCs w:val="24"/>
        </w:rPr>
        <w:t>Different symbol</w:t>
      </w:r>
      <w:r>
        <w:rPr>
          <w:rFonts w:ascii="Times New Roman" w:hAnsi="Times New Roman" w:cs="Times New Roman"/>
          <w:sz w:val="24"/>
          <w:szCs w:val="24"/>
        </w:rPr>
        <w:t>s represent different analyzer</w:t>
      </w:r>
      <w:r w:rsidRPr="00BE5E03">
        <w:rPr>
          <w:rFonts w:ascii="Times New Roman" w:hAnsi="Times New Roman" w:cs="Times New Roman"/>
          <w:sz w:val="24"/>
          <w:szCs w:val="24"/>
        </w:rPr>
        <w:t xml:space="preserve"> types.</w:t>
      </w:r>
    </w:p>
    <w:p w14:paraId="1B69CD11" w14:textId="77777777" w:rsidR="00BE5E03" w:rsidRDefault="00BE5E03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424327E9" w14:textId="6082F7D0" w:rsidR="00135D77" w:rsidRDefault="00CE576A" w:rsidP="00F75789">
      <w:pPr>
        <w:spacing w:line="48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2FDD0E4" wp14:editId="5FC2BD5B">
            <wp:extent cx="5137200" cy="3832348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200" cy="3832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A2C6C3" w14:textId="7BBFC39C" w:rsidR="00723213" w:rsidRPr="00723213" w:rsidRDefault="0073340E" w:rsidP="00F75789">
      <w:pPr>
        <w:spacing w:line="48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>Figure S3</w:t>
      </w:r>
      <w:r w:rsidR="00723213" w:rsidRPr="006B49EA">
        <w:rPr>
          <w:rFonts w:ascii="Times New Roman" w:hAnsi="Times New Roman" w:cs="Times New Roman"/>
          <w:sz w:val="24"/>
        </w:rPr>
        <w:t xml:space="preserve">. </w:t>
      </w:r>
      <w:r w:rsidR="00723213">
        <w:rPr>
          <w:rFonts w:ascii="Times New Roman" w:hAnsi="Times New Roman" w:cs="Times New Roman"/>
          <w:sz w:val="24"/>
          <w:szCs w:val="21"/>
        </w:rPr>
        <w:t xml:space="preserve">Comparison of the regression slope parameter </w:t>
      </w:r>
      <w:r w:rsidR="00723213" w:rsidRPr="00A446C3">
        <w:rPr>
          <w:rFonts w:ascii="Times New Roman" w:hAnsi="Times New Roman" w:cs="Times New Roman"/>
          <w:i/>
          <w:sz w:val="24"/>
          <w:szCs w:val="24"/>
        </w:rPr>
        <w:t>b</w:t>
      </w:r>
      <w:r w:rsidR="00723213" w:rsidRPr="003E5560">
        <w:rPr>
          <w:rFonts w:ascii="Times New Roman" w:hAnsi="Times New Roman" w:cs="Times New Roman"/>
          <w:sz w:val="24"/>
          <w:szCs w:val="24"/>
        </w:rPr>
        <w:t xml:space="preserve"> </w:t>
      </w:r>
      <w:r w:rsidR="00723213">
        <w:rPr>
          <w:rFonts w:ascii="Times New Roman" w:hAnsi="Times New Roman" w:cs="Times New Roman"/>
          <w:sz w:val="24"/>
          <w:szCs w:val="24"/>
        </w:rPr>
        <w:t>(</w:t>
      </w:r>
      <w:r w:rsidR="00723213" w:rsidRPr="003E5560">
        <w:rPr>
          <w:rFonts w:ascii="Times New Roman" w:eastAsia="等线 Light" w:hAnsi="Times New Roman" w:cs="Times New Roman"/>
          <w:sz w:val="24"/>
          <w:szCs w:val="24"/>
        </w:rPr>
        <w:t>μ</w:t>
      </w:r>
      <w:r w:rsidR="00723213" w:rsidRPr="003E5560">
        <w:rPr>
          <w:rFonts w:ascii="Times New Roman" w:hAnsi="Times New Roman" w:cs="Times New Roman"/>
          <w:sz w:val="24"/>
          <w:szCs w:val="24"/>
        </w:rPr>
        <w:t>mol m</w:t>
      </w:r>
      <w:r w:rsidR="00723213" w:rsidRPr="003E5560">
        <w:rPr>
          <w:rFonts w:ascii="Times New Roman" w:eastAsia="等线" w:hAnsi="Times New Roman" w:cs="Times New Roman"/>
          <w:kern w:val="0"/>
          <w:sz w:val="24"/>
          <w:szCs w:val="24"/>
          <w:vertAlign w:val="superscript"/>
        </w:rPr>
        <w:t>−</w:t>
      </w:r>
      <w:r w:rsidR="00723213" w:rsidRPr="003E556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23213" w:rsidRPr="003E5560">
        <w:rPr>
          <w:rFonts w:ascii="Times New Roman" w:hAnsi="Times New Roman" w:cs="Times New Roman"/>
          <w:sz w:val="24"/>
          <w:szCs w:val="24"/>
        </w:rPr>
        <w:t xml:space="preserve"> s</w:t>
      </w:r>
      <w:r w:rsidR="00723213" w:rsidRPr="003E5560">
        <w:rPr>
          <w:rFonts w:ascii="Times New Roman" w:eastAsia="等线" w:hAnsi="Times New Roman" w:cs="Times New Roman"/>
          <w:kern w:val="0"/>
          <w:sz w:val="24"/>
          <w:szCs w:val="24"/>
          <w:vertAlign w:val="superscript"/>
        </w:rPr>
        <w:t>−</w:t>
      </w:r>
      <w:r w:rsidR="00723213" w:rsidRPr="003E556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723213" w:rsidRPr="003E5560">
        <w:rPr>
          <w:rFonts w:ascii="Times New Roman" w:hAnsi="Times New Roman" w:cs="Times New Roman"/>
          <w:sz w:val="24"/>
          <w:szCs w:val="24"/>
        </w:rPr>
        <w:t xml:space="preserve"> per W m</w:t>
      </w:r>
      <w:r w:rsidR="00723213" w:rsidRPr="003E5560">
        <w:rPr>
          <w:rFonts w:ascii="Times New Roman" w:eastAsia="等线" w:hAnsi="Times New Roman" w:cs="Times New Roman"/>
          <w:kern w:val="0"/>
          <w:sz w:val="24"/>
          <w:szCs w:val="24"/>
          <w:vertAlign w:val="superscript"/>
        </w:rPr>
        <w:t>−</w:t>
      </w:r>
      <w:r w:rsidR="00723213" w:rsidRPr="003E556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23213">
        <w:rPr>
          <w:rFonts w:ascii="Times New Roman" w:hAnsi="Times New Roman" w:cs="Times New Roman"/>
          <w:sz w:val="24"/>
          <w:szCs w:val="24"/>
        </w:rPr>
        <w:t>)</w:t>
      </w:r>
      <w:r w:rsidR="00723213">
        <w:rPr>
          <w:rFonts w:ascii="Times New Roman" w:hAnsi="Times New Roman" w:cs="Times New Roman"/>
          <w:sz w:val="24"/>
          <w:szCs w:val="21"/>
        </w:rPr>
        <w:t xml:space="preserve"> by vegetation type. Error bars are </w:t>
      </w:r>
      <w:r w:rsidR="00723213" w:rsidRPr="006B49EA">
        <w:rPr>
          <w:rFonts w:ascii="Times New Roman" w:hAnsi="Times New Roman" w:cs="Times New Roman"/>
          <w:sz w:val="24"/>
          <w:szCs w:val="21"/>
        </w:rPr>
        <w:t xml:space="preserve">± </w:t>
      </w:r>
      <w:r w:rsidR="00723213">
        <w:rPr>
          <w:rFonts w:ascii="Times New Roman" w:hAnsi="Times New Roman" w:cs="Times New Roman"/>
          <w:sz w:val="24"/>
          <w:szCs w:val="21"/>
        </w:rPr>
        <w:t xml:space="preserve">1 </w:t>
      </w:r>
      <w:r w:rsidR="007B4357">
        <w:rPr>
          <w:rFonts w:ascii="Times New Roman" w:hAnsi="Times New Roman" w:cs="Times New Roman" w:hint="eastAsia"/>
          <w:sz w:val="24"/>
          <w:szCs w:val="21"/>
        </w:rPr>
        <w:t>standard error. CRO: C</w:t>
      </w:r>
      <w:r w:rsidR="00723213">
        <w:rPr>
          <w:rFonts w:ascii="Times New Roman" w:hAnsi="Times New Roman" w:cs="Times New Roman" w:hint="eastAsia"/>
          <w:sz w:val="24"/>
          <w:szCs w:val="21"/>
        </w:rPr>
        <w:t xml:space="preserve">roplands (number of sites </w:t>
      </w:r>
      <w:r w:rsidR="00B00D4E">
        <w:rPr>
          <w:rFonts w:ascii="Times New Roman" w:hAnsi="Times New Roman" w:cs="Times New Roman"/>
          <w:sz w:val="24"/>
          <w:szCs w:val="21"/>
        </w:rPr>
        <w:t>11</w:t>
      </w:r>
      <w:r w:rsidR="00723213">
        <w:rPr>
          <w:rFonts w:ascii="Times New Roman" w:hAnsi="Times New Roman" w:cs="Times New Roman"/>
          <w:sz w:val="24"/>
          <w:szCs w:val="21"/>
        </w:rPr>
        <w:t>);</w:t>
      </w:r>
      <w:r w:rsidR="00723213" w:rsidRPr="006B49EA">
        <w:rPr>
          <w:rFonts w:ascii="Times New Roman" w:hAnsi="Times New Roman" w:cs="Times New Roman"/>
          <w:sz w:val="24"/>
          <w:szCs w:val="21"/>
        </w:rPr>
        <w:t xml:space="preserve"> </w:t>
      </w:r>
      <w:r w:rsidR="00723213">
        <w:rPr>
          <w:rFonts w:ascii="Times New Roman" w:hAnsi="Times New Roman" w:cs="Times New Roman"/>
          <w:sz w:val="24"/>
          <w:szCs w:val="21"/>
        </w:rPr>
        <w:t>DBF:</w:t>
      </w:r>
      <w:r w:rsidR="007B4357">
        <w:rPr>
          <w:rFonts w:ascii="Times New Roman" w:hAnsi="Times New Roman" w:cs="Times New Roman"/>
          <w:sz w:val="24"/>
          <w:szCs w:val="21"/>
        </w:rPr>
        <w:t xml:space="preserve"> Deciduous Broadleaf F</w:t>
      </w:r>
      <w:r w:rsidR="000C41BF">
        <w:rPr>
          <w:rFonts w:ascii="Times New Roman" w:hAnsi="Times New Roman" w:cs="Times New Roman"/>
          <w:sz w:val="24"/>
          <w:szCs w:val="21"/>
        </w:rPr>
        <w:t>orests (10</w:t>
      </w:r>
      <w:r w:rsidR="00723213">
        <w:rPr>
          <w:rFonts w:ascii="Times New Roman" w:hAnsi="Times New Roman" w:cs="Times New Roman"/>
          <w:sz w:val="24"/>
          <w:szCs w:val="21"/>
        </w:rPr>
        <w:t xml:space="preserve">); BAR: </w:t>
      </w:r>
      <w:r w:rsidR="007B4357">
        <w:rPr>
          <w:rFonts w:ascii="Times New Roman" w:hAnsi="Times New Roman" w:cs="Times New Roman"/>
          <w:sz w:val="24"/>
          <w:szCs w:val="21"/>
        </w:rPr>
        <w:t>B</w:t>
      </w:r>
      <w:r w:rsidR="00723213" w:rsidRPr="006B49EA">
        <w:rPr>
          <w:rFonts w:ascii="Times New Roman" w:hAnsi="Times New Roman" w:cs="Times New Roman"/>
          <w:sz w:val="24"/>
          <w:szCs w:val="21"/>
        </w:rPr>
        <w:t>arrens</w:t>
      </w:r>
      <w:r w:rsidR="00723213">
        <w:rPr>
          <w:rFonts w:ascii="Times New Roman" w:hAnsi="Times New Roman" w:cs="Times New Roman"/>
          <w:sz w:val="24"/>
          <w:szCs w:val="21"/>
        </w:rPr>
        <w:t xml:space="preserve"> (2); ENF: </w:t>
      </w:r>
      <w:r w:rsidR="007B4357">
        <w:rPr>
          <w:rFonts w:ascii="Times New Roman" w:hAnsi="Times New Roman" w:cs="Times New Roman"/>
          <w:sz w:val="24"/>
          <w:szCs w:val="21"/>
        </w:rPr>
        <w:t>Evergreen Needleleaf F</w:t>
      </w:r>
      <w:r w:rsidR="00723213" w:rsidRPr="006B49EA">
        <w:rPr>
          <w:rFonts w:ascii="Times New Roman" w:hAnsi="Times New Roman" w:cs="Times New Roman"/>
          <w:sz w:val="24"/>
          <w:szCs w:val="21"/>
        </w:rPr>
        <w:t>orests</w:t>
      </w:r>
      <w:r w:rsidR="00B00D4E">
        <w:rPr>
          <w:rFonts w:ascii="Times New Roman" w:hAnsi="Times New Roman" w:cs="Times New Roman"/>
          <w:sz w:val="24"/>
          <w:szCs w:val="21"/>
        </w:rPr>
        <w:t xml:space="preserve"> (16</w:t>
      </w:r>
      <w:r w:rsidR="00723213">
        <w:rPr>
          <w:rFonts w:ascii="Times New Roman" w:hAnsi="Times New Roman" w:cs="Times New Roman"/>
          <w:sz w:val="24"/>
          <w:szCs w:val="21"/>
        </w:rPr>
        <w:t xml:space="preserve">); GRA: </w:t>
      </w:r>
      <w:r w:rsidR="007B4357">
        <w:rPr>
          <w:rFonts w:ascii="Times New Roman" w:hAnsi="Times New Roman" w:cs="Times New Roman"/>
          <w:sz w:val="24"/>
          <w:szCs w:val="21"/>
        </w:rPr>
        <w:t>G</w:t>
      </w:r>
      <w:r w:rsidR="00723213" w:rsidRPr="006B49EA">
        <w:rPr>
          <w:rFonts w:ascii="Times New Roman" w:hAnsi="Times New Roman" w:cs="Times New Roman"/>
          <w:sz w:val="24"/>
          <w:szCs w:val="21"/>
        </w:rPr>
        <w:t>rasslands</w:t>
      </w:r>
      <w:r w:rsidR="00723213">
        <w:rPr>
          <w:rFonts w:ascii="Times New Roman" w:hAnsi="Times New Roman" w:cs="Times New Roman"/>
          <w:sz w:val="24"/>
          <w:szCs w:val="21"/>
        </w:rPr>
        <w:t xml:space="preserve"> (14); OSH: </w:t>
      </w:r>
      <w:r w:rsidR="007B4357">
        <w:rPr>
          <w:rFonts w:ascii="Times New Roman" w:hAnsi="Times New Roman" w:cs="Times New Roman"/>
          <w:sz w:val="24"/>
          <w:szCs w:val="21"/>
        </w:rPr>
        <w:t>Open S</w:t>
      </w:r>
      <w:r w:rsidR="00723213" w:rsidRPr="006B49EA">
        <w:rPr>
          <w:rFonts w:ascii="Times New Roman" w:hAnsi="Times New Roman" w:cs="Times New Roman"/>
          <w:sz w:val="24"/>
          <w:szCs w:val="21"/>
        </w:rPr>
        <w:t>hrublands</w:t>
      </w:r>
      <w:r w:rsidR="000C41BF">
        <w:rPr>
          <w:rFonts w:ascii="Times New Roman" w:hAnsi="Times New Roman" w:cs="Times New Roman"/>
          <w:sz w:val="24"/>
          <w:szCs w:val="21"/>
        </w:rPr>
        <w:t xml:space="preserve"> (6</w:t>
      </w:r>
      <w:r w:rsidR="00723213">
        <w:rPr>
          <w:rFonts w:ascii="Times New Roman" w:hAnsi="Times New Roman" w:cs="Times New Roman"/>
          <w:sz w:val="24"/>
          <w:szCs w:val="21"/>
        </w:rPr>
        <w:t xml:space="preserve">); WET: </w:t>
      </w:r>
      <w:r w:rsidR="007B4357" w:rsidRPr="003E5560">
        <w:rPr>
          <w:rFonts w:ascii="Times New Roman" w:hAnsi="Times New Roman" w:cs="Times New Roman"/>
          <w:sz w:val="24"/>
          <w:szCs w:val="24"/>
        </w:rPr>
        <w:t>Permanent Wetlands</w:t>
      </w:r>
      <w:r w:rsidR="00743A70">
        <w:rPr>
          <w:rFonts w:ascii="Times New Roman" w:hAnsi="Times New Roman" w:cs="Times New Roman"/>
          <w:sz w:val="24"/>
          <w:szCs w:val="21"/>
        </w:rPr>
        <w:t xml:space="preserve"> </w:t>
      </w:r>
      <w:r w:rsidR="000C41BF">
        <w:rPr>
          <w:rFonts w:ascii="Times New Roman" w:hAnsi="Times New Roman" w:cs="Times New Roman"/>
          <w:sz w:val="24"/>
          <w:szCs w:val="21"/>
        </w:rPr>
        <w:t>(2</w:t>
      </w:r>
      <w:r w:rsidR="00723213">
        <w:rPr>
          <w:rFonts w:ascii="Times New Roman" w:hAnsi="Times New Roman" w:cs="Times New Roman"/>
          <w:sz w:val="24"/>
          <w:szCs w:val="21"/>
        </w:rPr>
        <w:t>)</w:t>
      </w:r>
      <w:r w:rsidR="00723213" w:rsidRPr="000B2AC5">
        <w:rPr>
          <w:rFonts w:ascii="Times New Roman" w:hAnsi="Times New Roman" w:cs="Times New Roman"/>
          <w:sz w:val="24"/>
          <w:szCs w:val="21"/>
        </w:rPr>
        <w:t>.</w:t>
      </w:r>
    </w:p>
    <w:p w14:paraId="643B3D12" w14:textId="77777777" w:rsidR="00723213" w:rsidRPr="00723213" w:rsidRDefault="00723213" w:rsidP="00F75789">
      <w:pPr>
        <w:spacing w:line="480" w:lineRule="auto"/>
        <w:jc w:val="left"/>
        <w:rPr>
          <w:rFonts w:ascii="Times New Roman" w:hAnsi="Times New Roman" w:cs="Times New Roman"/>
          <w:sz w:val="24"/>
          <w:szCs w:val="21"/>
        </w:rPr>
      </w:pPr>
    </w:p>
    <w:p w14:paraId="24E86106" w14:textId="77777777" w:rsidR="00AC6050" w:rsidRPr="00723213" w:rsidRDefault="00CF55FC" w:rsidP="00F75789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1DEFB26" w14:textId="73C10CB5" w:rsidR="00BD74AD" w:rsidRDefault="00B329BA" w:rsidP="00F75789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F7205CB" wp14:editId="7851C347">
            <wp:extent cx="5137200" cy="4061493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200" cy="4061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559DB8" w14:textId="23BF3BE1" w:rsidR="00AC6050" w:rsidRPr="006B49EA" w:rsidRDefault="00652F65" w:rsidP="00F75789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B49EA">
        <w:rPr>
          <w:rFonts w:ascii="Times New Roman" w:hAnsi="Times New Roman" w:cs="Times New Roman"/>
          <w:sz w:val="24"/>
          <w:szCs w:val="24"/>
        </w:rPr>
        <w:t>Figure</w:t>
      </w:r>
      <w:r w:rsidR="0073340E">
        <w:rPr>
          <w:rFonts w:ascii="Times New Roman" w:hAnsi="Times New Roman" w:cs="Times New Roman"/>
          <w:sz w:val="24"/>
          <w:szCs w:val="24"/>
        </w:rPr>
        <w:t xml:space="preserve"> S4</w:t>
      </w:r>
      <w:r w:rsidRPr="006B49EA">
        <w:rPr>
          <w:rFonts w:ascii="Times New Roman" w:hAnsi="Times New Roman" w:cs="Times New Roman"/>
          <w:sz w:val="24"/>
          <w:szCs w:val="24"/>
        </w:rPr>
        <w:t>.</w:t>
      </w:r>
      <w:r w:rsidR="00AC6050" w:rsidRPr="006B49EA">
        <w:rPr>
          <w:rFonts w:ascii="Times New Roman" w:hAnsi="Times New Roman" w:cs="Times New Roman"/>
          <w:sz w:val="24"/>
          <w:szCs w:val="24"/>
        </w:rPr>
        <w:t xml:space="preserve"> </w:t>
      </w:r>
      <w:r w:rsidR="003A3200">
        <w:rPr>
          <w:rFonts w:ascii="Times New Roman" w:hAnsi="Times New Roman" w:cs="Times New Roman"/>
          <w:sz w:val="24"/>
          <w:szCs w:val="24"/>
        </w:rPr>
        <w:t xml:space="preserve">The regression slope parameter </w:t>
      </w:r>
      <w:r w:rsidR="003A3200" w:rsidRPr="003A3200">
        <w:rPr>
          <w:rFonts w:ascii="Times New Roman" w:hAnsi="Times New Roman" w:cs="Times New Roman"/>
          <w:i/>
          <w:sz w:val="24"/>
          <w:szCs w:val="24"/>
        </w:rPr>
        <w:t>b</w:t>
      </w:r>
      <w:r w:rsidR="00AC6050" w:rsidRPr="006B49EA">
        <w:rPr>
          <w:rFonts w:ascii="Times New Roman" w:hAnsi="Times New Roman" w:cs="Times New Roman"/>
          <w:sz w:val="24"/>
          <w:szCs w:val="24"/>
        </w:rPr>
        <w:t xml:space="preserve"> </w:t>
      </w:r>
      <w:r w:rsidR="00F967D6" w:rsidRPr="006B49EA">
        <w:rPr>
          <w:rFonts w:ascii="Times New Roman" w:hAnsi="Times New Roman" w:cs="Times New Roman"/>
          <w:sz w:val="24"/>
          <w:szCs w:val="24"/>
        </w:rPr>
        <w:t>(</w:t>
      </w:r>
      <w:r w:rsidR="00F967D6" w:rsidRPr="006B49EA">
        <w:rPr>
          <w:rFonts w:ascii="Times New Roman" w:eastAsia="等线 Light" w:hAnsi="Times New Roman" w:cs="Times New Roman"/>
          <w:sz w:val="24"/>
          <w:szCs w:val="24"/>
        </w:rPr>
        <w:t>μ</w:t>
      </w:r>
      <w:r w:rsidR="00F967D6" w:rsidRPr="006B49EA">
        <w:rPr>
          <w:rFonts w:ascii="Times New Roman" w:hAnsi="Times New Roman" w:cs="Times New Roman"/>
          <w:sz w:val="24"/>
          <w:szCs w:val="24"/>
        </w:rPr>
        <w:t>mol m</w:t>
      </w:r>
      <w:r w:rsidR="00227FB5" w:rsidRPr="006B49EA">
        <w:rPr>
          <w:rFonts w:ascii="Times New Roman" w:eastAsia="等线" w:hAnsi="Times New Roman" w:cs="Times New Roman"/>
          <w:kern w:val="0"/>
          <w:sz w:val="24"/>
          <w:szCs w:val="24"/>
          <w:vertAlign w:val="superscript"/>
        </w:rPr>
        <w:t>−</w:t>
      </w:r>
      <w:r w:rsidR="00F967D6" w:rsidRPr="006B49E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967D6" w:rsidRPr="006B49EA">
        <w:rPr>
          <w:rFonts w:ascii="Times New Roman" w:hAnsi="Times New Roman" w:cs="Times New Roman"/>
          <w:sz w:val="24"/>
          <w:szCs w:val="24"/>
        </w:rPr>
        <w:t xml:space="preserve"> s</w:t>
      </w:r>
      <w:r w:rsidR="00227FB5" w:rsidRPr="006B49EA">
        <w:rPr>
          <w:rFonts w:ascii="Times New Roman" w:eastAsia="等线" w:hAnsi="Times New Roman" w:cs="Times New Roman"/>
          <w:kern w:val="0"/>
          <w:sz w:val="24"/>
          <w:szCs w:val="24"/>
          <w:vertAlign w:val="superscript"/>
        </w:rPr>
        <w:t>−</w:t>
      </w:r>
      <w:r w:rsidR="00F967D6" w:rsidRPr="006B49E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967D6" w:rsidRPr="006B49EA">
        <w:rPr>
          <w:rFonts w:ascii="Times New Roman" w:hAnsi="Times New Roman" w:cs="Times New Roman"/>
          <w:sz w:val="24"/>
          <w:szCs w:val="24"/>
        </w:rPr>
        <w:t xml:space="preserve"> per W m</w:t>
      </w:r>
      <w:r w:rsidR="00227FB5" w:rsidRPr="006B49EA">
        <w:rPr>
          <w:rFonts w:ascii="Times New Roman" w:eastAsia="等线" w:hAnsi="Times New Roman" w:cs="Times New Roman"/>
          <w:kern w:val="0"/>
          <w:sz w:val="24"/>
          <w:szCs w:val="24"/>
          <w:vertAlign w:val="superscript"/>
        </w:rPr>
        <w:t>−</w:t>
      </w:r>
      <w:r w:rsidR="00F967D6" w:rsidRPr="006B49E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3A3200">
        <w:rPr>
          <w:rFonts w:ascii="Times New Roman" w:hAnsi="Times New Roman" w:cs="Times New Roman" w:hint="eastAsia"/>
          <w:sz w:val="24"/>
          <w:szCs w:val="24"/>
        </w:rPr>
        <w:t xml:space="preserve">) with </w:t>
      </w:r>
      <w:r w:rsidR="003A3200">
        <w:rPr>
          <w:rFonts w:ascii="Times New Roman" w:hAnsi="Times New Roman" w:cs="Times New Roman"/>
          <w:sz w:val="24"/>
          <w:szCs w:val="24"/>
        </w:rPr>
        <w:t>the effect</w:t>
      </w:r>
      <w:r w:rsidR="00AC6050" w:rsidRPr="006B49EA">
        <w:rPr>
          <w:rFonts w:ascii="Times New Roman" w:hAnsi="Times New Roman" w:cs="Times New Roman"/>
          <w:sz w:val="24"/>
          <w:szCs w:val="24"/>
        </w:rPr>
        <w:t xml:space="preserve"> of</w:t>
      </w:r>
      <w:r w:rsidR="00D41899" w:rsidRPr="006B49EA">
        <w:rPr>
          <w:rFonts w:ascii="Times New Roman" w:eastAsia="等线 Light" w:hAnsi="Times New Roman" w:cs="Times New Roman"/>
          <w:sz w:val="24"/>
          <w:szCs w:val="24"/>
        </w:rPr>
        <w:t xml:space="preserve"> </w:t>
      </w:r>
      <w:r w:rsidR="003A3200" w:rsidRPr="006B49EA">
        <w:rPr>
          <w:rFonts w:ascii="Times New Roman" w:eastAsia="等线 Light" w:hAnsi="Times New Roman" w:cs="Times New Roman"/>
          <w:i/>
          <w:sz w:val="24"/>
          <w:szCs w:val="24"/>
        </w:rPr>
        <w:t>ρ</w:t>
      </w:r>
      <w:r w:rsidR="003A3200" w:rsidRPr="006B49EA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 w:rsidR="003A3200" w:rsidRPr="006B49EA">
        <w:rPr>
          <w:rFonts w:ascii="Times New Roman" w:eastAsia="等线 Light" w:hAnsi="Times New Roman" w:cs="Times New Roman"/>
          <w:sz w:val="24"/>
          <w:szCs w:val="24"/>
        </w:rPr>
        <w:t xml:space="preserve"> </w:t>
      </w:r>
      <w:r w:rsidR="00D41899" w:rsidRPr="006B49EA">
        <w:rPr>
          <w:rFonts w:ascii="Times New Roman" w:eastAsia="等线 Light" w:hAnsi="Times New Roman" w:cs="Times New Roman"/>
          <w:sz w:val="24"/>
          <w:szCs w:val="24"/>
        </w:rPr>
        <w:t>bias</w:t>
      </w:r>
      <w:r w:rsidR="003A3200">
        <w:rPr>
          <w:rFonts w:ascii="Times New Roman" w:eastAsia="等线 Light" w:hAnsi="Times New Roman" w:cs="Times New Roman"/>
          <w:sz w:val="24"/>
          <w:szCs w:val="24"/>
        </w:rPr>
        <w:t>es</w:t>
      </w:r>
      <w:r w:rsidR="00D41899" w:rsidRPr="006B49EA">
        <w:rPr>
          <w:rFonts w:ascii="Times New Roman" w:eastAsia="等线 Light" w:hAnsi="Times New Roman" w:cs="Times New Roman"/>
          <w:sz w:val="24"/>
          <w:szCs w:val="24"/>
        </w:rPr>
        <w:t xml:space="preserve"> </w:t>
      </w:r>
      <w:r w:rsidR="003A3200">
        <w:rPr>
          <w:rFonts w:ascii="Times New Roman" w:hAnsi="Times New Roman" w:cs="Times New Roman"/>
          <w:sz w:val="24"/>
          <w:szCs w:val="24"/>
        </w:rPr>
        <w:t>excluded</w:t>
      </w:r>
      <w:r w:rsidR="00D47335" w:rsidRPr="006B49EA">
        <w:rPr>
          <w:rFonts w:ascii="Times New Roman" w:hAnsi="Times New Roman" w:cs="Times New Roman"/>
          <w:sz w:val="24"/>
          <w:szCs w:val="24"/>
        </w:rPr>
        <w:t xml:space="preserve"> </w:t>
      </w:r>
      <w:r w:rsidR="00AC6050" w:rsidRPr="006B49EA">
        <w:rPr>
          <w:rFonts w:ascii="Times New Roman" w:hAnsi="Times New Roman" w:cs="Times New Roman"/>
          <w:sz w:val="24"/>
          <w:szCs w:val="24"/>
        </w:rPr>
        <w:t xml:space="preserve">versus </w:t>
      </w:r>
      <w:r w:rsidR="00AC6050" w:rsidRPr="006B49EA">
        <w:rPr>
          <w:rFonts w:ascii="Times New Roman" w:hAnsi="Times New Roman" w:cs="Times New Roman" w:hint="eastAsia"/>
          <w:sz w:val="24"/>
          <w:szCs w:val="24"/>
        </w:rPr>
        <w:t>a</w:t>
      </w:r>
      <w:r w:rsidR="003A3200">
        <w:rPr>
          <w:rFonts w:ascii="Times New Roman" w:hAnsi="Times New Roman" w:cs="Times New Roman"/>
          <w:sz w:val="24"/>
          <w:szCs w:val="24"/>
        </w:rPr>
        <w:t>ir temperature</w:t>
      </w:r>
      <w:r w:rsidR="00227FB5" w:rsidRPr="006B49EA">
        <w:rPr>
          <w:rFonts w:ascii="Times New Roman" w:hAnsi="Times New Roman" w:cs="Times New Roman"/>
          <w:sz w:val="24"/>
          <w:szCs w:val="24"/>
        </w:rPr>
        <w:t>.</w:t>
      </w:r>
    </w:p>
    <w:p w14:paraId="3F29DD05" w14:textId="79F678CC" w:rsidR="00CF55FC" w:rsidRPr="00B329BA" w:rsidRDefault="00FD37A0" w:rsidP="00F75789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4410E7E7" w14:textId="27810C06" w:rsidR="00CF55FC" w:rsidRDefault="00A80644" w:rsidP="00F75789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2167A91B" wp14:editId="36958AAE">
            <wp:extent cx="5137200" cy="181469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200" cy="1814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057F20" w14:textId="60BEA946" w:rsidR="006B64D8" w:rsidRDefault="00CF55FC" w:rsidP="00F75789">
      <w:pPr>
        <w:widowControl/>
        <w:jc w:val="left"/>
        <w:rPr>
          <w:rFonts w:ascii="Times New Roman" w:hAnsi="Times New Roman" w:cs="Times New Roman"/>
          <w:szCs w:val="21"/>
        </w:rPr>
      </w:pPr>
      <w:r w:rsidRPr="006B49EA">
        <w:rPr>
          <w:rFonts w:ascii="Times New Roman" w:hAnsi="Times New Roman" w:cs="Times New Roman"/>
          <w:sz w:val="24"/>
          <w:szCs w:val="24"/>
        </w:rPr>
        <w:t xml:space="preserve">Figure </w:t>
      </w:r>
      <w:r w:rsidR="0073340E">
        <w:rPr>
          <w:rFonts w:ascii="Times New Roman" w:hAnsi="Times New Roman" w:cs="Times New Roman" w:hint="eastAsia"/>
          <w:sz w:val="24"/>
          <w:szCs w:val="24"/>
        </w:rPr>
        <w:t>S5</w:t>
      </w:r>
      <w:r w:rsidR="00652F65" w:rsidRPr="006B49EA">
        <w:rPr>
          <w:rFonts w:ascii="Times New Roman" w:hAnsi="Times New Roman" w:cs="Times New Roman"/>
          <w:sz w:val="24"/>
          <w:szCs w:val="24"/>
        </w:rPr>
        <w:t>.</w:t>
      </w:r>
      <w:r w:rsidR="00602B60" w:rsidRPr="006B49EA">
        <w:rPr>
          <w:rFonts w:ascii="Times New Roman" w:hAnsi="Times New Roman" w:cs="Times New Roman"/>
          <w:sz w:val="24"/>
          <w:szCs w:val="24"/>
        </w:rPr>
        <w:t xml:space="preserve"> Comparison of</w:t>
      </w:r>
      <w:r w:rsidR="003A3200">
        <w:rPr>
          <w:rFonts w:ascii="Times New Roman" w:hAnsi="Times New Roman" w:cs="Times New Roman"/>
          <w:sz w:val="24"/>
          <w:szCs w:val="24"/>
        </w:rPr>
        <w:t xml:space="preserve"> the CarbonTracker surface monthly </w:t>
      </w:r>
      <w:r w:rsidR="002B402B">
        <w:rPr>
          <w:rFonts w:ascii="Times New Roman" w:hAnsi="Times New Roman" w:cs="Times New Roman"/>
          <w:sz w:val="24"/>
          <w:szCs w:val="24"/>
        </w:rPr>
        <w:t xml:space="preserve">(December, </w:t>
      </w:r>
      <w:r w:rsidR="002B402B" w:rsidRPr="006B49EA">
        <w:rPr>
          <w:rFonts w:ascii="Times New Roman" w:hAnsi="Times New Roman" w:cs="Times New Roman"/>
          <w:sz w:val="24"/>
          <w:szCs w:val="24"/>
        </w:rPr>
        <w:t>January, February</w:t>
      </w:r>
      <w:r w:rsidR="002B402B">
        <w:rPr>
          <w:rFonts w:ascii="Times New Roman" w:hAnsi="Times New Roman" w:cs="Times New Roman"/>
          <w:sz w:val="24"/>
          <w:szCs w:val="24"/>
        </w:rPr>
        <w:t xml:space="preserve">) </w:t>
      </w:r>
      <w:r w:rsidR="003A3200">
        <w:rPr>
          <w:rFonts w:ascii="Times New Roman" w:hAnsi="Times New Roman" w:cs="Times New Roman"/>
          <w:sz w:val="24"/>
          <w:szCs w:val="24"/>
        </w:rPr>
        <w:t>mean CO</w:t>
      </w:r>
      <w:r w:rsidR="003A3200" w:rsidRPr="002B402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A3200">
        <w:rPr>
          <w:rFonts w:ascii="Times New Roman" w:hAnsi="Times New Roman" w:cs="Times New Roman"/>
          <w:sz w:val="24"/>
          <w:szCs w:val="24"/>
        </w:rPr>
        <w:t xml:space="preserve"> mole fraction against the</w:t>
      </w:r>
      <w:r w:rsidR="00602B60" w:rsidRPr="006B49EA">
        <w:rPr>
          <w:rFonts w:ascii="Times New Roman" w:hAnsi="Times New Roman" w:cs="Times New Roman"/>
          <w:sz w:val="24"/>
          <w:szCs w:val="24"/>
        </w:rPr>
        <w:t xml:space="preserve"> </w:t>
      </w:r>
      <w:r w:rsidR="00195DF0" w:rsidRPr="006B49EA">
        <w:rPr>
          <w:rFonts w:ascii="Times New Roman" w:hAnsi="Times New Roman" w:cs="Times New Roman"/>
          <w:sz w:val="24"/>
          <w:szCs w:val="24"/>
        </w:rPr>
        <w:t xml:space="preserve">monthly </w:t>
      </w:r>
      <w:r w:rsidR="00602B60" w:rsidRPr="006B49EA">
        <w:rPr>
          <w:rFonts w:ascii="Times New Roman" w:hAnsi="Times New Roman" w:cs="Times New Roman"/>
          <w:sz w:val="24"/>
          <w:szCs w:val="24"/>
        </w:rPr>
        <w:t>CO</w:t>
      </w:r>
      <w:r w:rsidR="00602B60" w:rsidRPr="006B49E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02B60" w:rsidRPr="006B49EA">
        <w:rPr>
          <w:rFonts w:ascii="Times New Roman" w:hAnsi="Times New Roman" w:cs="Times New Roman"/>
          <w:sz w:val="24"/>
          <w:szCs w:val="24"/>
        </w:rPr>
        <w:t xml:space="preserve"> mole fraction (</w:t>
      </w:r>
      <w:r w:rsidR="00A96F84">
        <w:rPr>
          <w:rFonts w:ascii="Times New Roman" w:hAnsi="Times New Roman" w:cs="Times New Roman"/>
          <w:sz w:val="24"/>
          <w:szCs w:val="24"/>
        </w:rPr>
        <w:t xml:space="preserve">in </w:t>
      </w:r>
      <w:r w:rsidR="00602B60" w:rsidRPr="006B49EA">
        <w:rPr>
          <w:rFonts w:ascii="Times New Roman" w:hAnsi="Times New Roman" w:cs="Times New Roman"/>
          <w:sz w:val="24"/>
          <w:szCs w:val="24"/>
        </w:rPr>
        <w:t xml:space="preserve">ppm) </w:t>
      </w:r>
      <w:r w:rsidR="003A3200">
        <w:rPr>
          <w:rFonts w:ascii="Times New Roman" w:hAnsi="Times New Roman" w:cs="Times New Roman"/>
          <w:sz w:val="24"/>
          <w:szCs w:val="24"/>
        </w:rPr>
        <w:t>measured</w:t>
      </w:r>
      <w:r w:rsidR="00CC43C9">
        <w:rPr>
          <w:rFonts w:ascii="Times New Roman" w:hAnsi="Times New Roman" w:cs="Times New Roman"/>
          <w:sz w:val="24"/>
          <w:szCs w:val="24"/>
        </w:rPr>
        <w:t xml:space="preserve"> by close-path EC analyzers (Cp)</w:t>
      </w:r>
      <w:r w:rsidR="003A3200">
        <w:rPr>
          <w:rFonts w:ascii="Times New Roman" w:hAnsi="Times New Roman" w:cs="Times New Roman"/>
          <w:sz w:val="24"/>
          <w:szCs w:val="24"/>
        </w:rPr>
        <w:t xml:space="preserve"> at</w:t>
      </w:r>
      <w:r w:rsidR="002B402B">
        <w:rPr>
          <w:rFonts w:ascii="Times New Roman" w:hAnsi="Times New Roman" w:cs="Times New Roman"/>
          <w:sz w:val="24"/>
          <w:szCs w:val="24"/>
        </w:rPr>
        <w:t xml:space="preserve"> Harvard Forest,</w:t>
      </w:r>
      <w:r w:rsidR="00195DF0" w:rsidRPr="006B49EA">
        <w:rPr>
          <w:rFonts w:ascii="Times New Roman" w:hAnsi="Times New Roman" w:cs="Times New Roman"/>
          <w:sz w:val="24"/>
          <w:szCs w:val="24"/>
        </w:rPr>
        <w:t xml:space="preserve"> U</w:t>
      </w:r>
      <w:r w:rsidR="00166EDA">
        <w:rPr>
          <w:rFonts w:ascii="Times New Roman" w:hAnsi="Times New Roman" w:cs="Times New Roman"/>
          <w:sz w:val="24"/>
          <w:szCs w:val="24"/>
        </w:rPr>
        <w:t>.</w:t>
      </w:r>
      <w:r w:rsidR="00195DF0" w:rsidRPr="006B49EA">
        <w:rPr>
          <w:rFonts w:ascii="Times New Roman" w:hAnsi="Times New Roman" w:cs="Times New Roman"/>
          <w:sz w:val="24"/>
          <w:szCs w:val="24"/>
        </w:rPr>
        <w:t>S</w:t>
      </w:r>
      <w:r w:rsidR="00166EDA">
        <w:rPr>
          <w:rFonts w:ascii="Times New Roman" w:hAnsi="Times New Roman" w:cs="Times New Roman"/>
          <w:sz w:val="24"/>
          <w:szCs w:val="24"/>
        </w:rPr>
        <w:t>.</w:t>
      </w:r>
      <w:r w:rsidR="003A3200">
        <w:rPr>
          <w:rFonts w:ascii="Times New Roman" w:hAnsi="Times New Roman" w:cs="Times New Roman"/>
          <w:sz w:val="24"/>
          <w:szCs w:val="24"/>
        </w:rPr>
        <w:t xml:space="preserve"> (panel </w:t>
      </w:r>
      <w:r w:rsidR="00195DF0" w:rsidRPr="006B49EA">
        <w:rPr>
          <w:rFonts w:ascii="Times New Roman" w:hAnsi="Times New Roman" w:cs="Times New Roman"/>
          <w:sz w:val="24"/>
          <w:szCs w:val="24"/>
        </w:rPr>
        <w:t>a</w:t>
      </w:r>
      <w:r w:rsidR="00602B60" w:rsidRPr="006B49EA">
        <w:rPr>
          <w:rFonts w:ascii="Times New Roman" w:hAnsi="Times New Roman" w:cs="Times New Roman"/>
          <w:sz w:val="24"/>
          <w:szCs w:val="24"/>
        </w:rPr>
        <w:t>)</w:t>
      </w:r>
      <w:r w:rsidR="005F62D4" w:rsidRPr="006B49EA">
        <w:rPr>
          <w:rFonts w:ascii="Times New Roman" w:hAnsi="Times New Roman" w:cs="Times New Roman"/>
          <w:sz w:val="24"/>
          <w:szCs w:val="24"/>
        </w:rPr>
        <w:t xml:space="preserve"> and</w:t>
      </w:r>
      <w:r w:rsidR="00195DF0" w:rsidRPr="006B49EA">
        <w:rPr>
          <w:rFonts w:ascii="Times New Roman" w:hAnsi="Times New Roman" w:cs="Times New Roman"/>
          <w:sz w:val="24"/>
          <w:szCs w:val="24"/>
        </w:rPr>
        <w:t xml:space="preserve"> </w:t>
      </w:r>
      <w:r w:rsidR="003A3200">
        <w:rPr>
          <w:rFonts w:ascii="Times New Roman" w:hAnsi="Times New Roman" w:cs="Times New Roman"/>
          <w:sz w:val="24"/>
          <w:szCs w:val="24"/>
        </w:rPr>
        <w:t xml:space="preserve">at </w:t>
      </w:r>
      <w:r w:rsidR="00195DF0" w:rsidRPr="006B49EA">
        <w:rPr>
          <w:rFonts w:ascii="Times New Roman" w:hAnsi="Times New Roman" w:cs="Times New Roman"/>
          <w:sz w:val="24"/>
          <w:szCs w:val="24"/>
        </w:rPr>
        <w:t>Old Aspen</w:t>
      </w:r>
      <w:r w:rsidR="005F62D4" w:rsidRPr="006B49EA">
        <w:rPr>
          <w:rFonts w:ascii="Times New Roman" w:hAnsi="Times New Roman" w:cs="Times New Roman"/>
          <w:sz w:val="24"/>
          <w:szCs w:val="24"/>
        </w:rPr>
        <w:t>, Canada</w:t>
      </w:r>
      <w:r w:rsidR="00195DF0" w:rsidRPr="006B49EA">
        <w:rPr>
          <w:rFonts w:ascii="Times New Roman" w:hAnsi="Times New Roman" w:cs="Times New Roman"/>
          <w:sz w:val="24"/>
          <w:szCs w:val="24"/>
        </w:rPr>
        <w:t xml:space="preserve"> (</w:t>
      </w:r>
      <w:r w:rsidR="00723213">
        <w:rPr>
          <w:rFonts w:ascii="Times New Roman" w:hAnsi="Times New Roman" w:cs="Times New Roman"/>
          <w:sz w:val="24"/>
          <w:szCs w:val="24"/>
        </w:rPr>
        <w:t xml:space="preserve">panel </w:t>
      </w:r>
      <w:r w:rsidR="00195DF0" w:rsidRPr="006B49EA">
        <w:rPr>
          <w:rFonts w:ascii="Times New Roman" w:hAnsi="Times New Roman" w:cs="Times New Roman"/>
          <w:sz w:val="24"/>
          <w:szCs w:val="24"/>
        </w:rPr>
        <w:t>b</w:t>
      </w:r>
      <w:r w:rsidR="005F62D4" w:rsidRPr="006B49EA">
        <w:rPr>
          <w:rFonts w:ascii="Times New Roman" w:hAnsi="Times New Roman" w:cs="Times New Roman"/>
          <w:sz w:val="24"/>
          <w:szCs w:val="24"/>
        </w:rPr>
        <w:t>).</w:t>
      </w:r>
      <w:r w:rsidR="002B402B">
        <w:rPr>
          <w:rFonts w:ascii="Times New Roman" w:hAnsi="Times New Roman" w:cs="Times New Roman"/>
          <w:sz w:val="24"/>
          <w:szCs w:val="24"/>
        </w:rPr>
        <w:t xml:space="preserve"> The periods of comparison are </w:t>
      </w:r>
      <w:r w:rsidR="00A96F84">
        <w:rPr>
          <w:rFonts w:ascii="Times New Roman" w:hAnsi="Times New Roman" w:cs="Times New Roman"/>
          <w:sz w:val="24"/>
          <w:szCs w:val="24"/>
        </w:rPr>
        <w:t>2000-2015</w:t>
      </w:r>
      <w:r w:rsidR="007C766D">
        <w:rPr>
          <w:rFonts w:ascii="Times New Roman" w:hAnsi="Times New Roman" w:cs="Times New Roman"/>
          <w:sz w:val="24"/>
          <w:szCs w:val="24"/>
        </w:rPr>
        <w:t xml:space="preserve"> for Harvard Forest and 2000-2010</w:t>
      </w:r>
      <w:r w:rsidR="002B402B">
        <w:rPr>
          <w:rFonts w:ascii="Times New Roman" w:hAnsi="Times New Roman" w:cs="Times New Roman"/>
          <w:sz w:val="24"/>
          <w:szCs w:val="24"/>
        </w:rPr>
        <w:t xml:space="preserve"> for Old Aspen.</w:t>
      </w:r>
      <w:r w:rsidR="006B64D8">
        <w:rPr>
          <w:rFonts w:ascii="Times New Roman" w:hAnsi="Times New Roman" w:cs="Times New Roman"/>
          <w:szCs w:val="21"/>
        </w:rPr>
        <w:br w:type="page"/>
      </w:r>
    </w:p>
    <w:p w14:paraId="7123427E" w14:textId="4C1451E0" w:rsidR="006A588F" w:rsidRDefault="006B64D8" w:rsidP="00F75789">
      <w:pPr>
        <w:widowControl/>
        <w:jc w:val="left"/>
        <w:rPr>
          <w:rFonts w:ascii="Times New Roman" w:hAnsi="Times New Roman"/>
          <w:b/>
          <w:sz w:val="24"/>
          <w:szCs w:val="24"/>
        </w:rPr>
      </w:pPr>
      <w:r w:rsidRPr="00EB0A13">
        <w:rPr>
          <w:rFonts w:ascii="Times New Roman" w:hAnsi="Times New Roman" w:hint="eastAsia"/>
          <w:b/>
          <w:sz w:val="24"/>
          <w:szCs w:val="24"/>
        </w:rPr>
        <w:lastRenderedPageBreak/>
        <w:t>References</w:t>
      </w:r>
    </w:p>
    <w:p w14:paraId="37C509C1" w14:textId="5B9A890B" w:rsidR="002769BF" w:rsidRDefault="00F75789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2" w:name="_ENREF_1"/>
      <w:bookmarkStart w:id="3" w:name="_ENREF_6"/>
      <w:r w:rsidRPr="00EB0A13">
        <w:rPr>
          <w:rFonts w:ascii="Times New Roman" w:hAnsi="Times New Roman" w:cs="Times New Roman"/>
          <w:szCs w:val="20"/>
        </w:rPr>
        <w:t xml:space="preserve">Amiro, B., 2010: Estimating annual carbon dioxide eddy fluxes using open-path analysers for cold forest sites. </w:t>
      </w:r>
      <w:r w:rsidRPr="00EB0A13">
        <w:rPr>
          <w:rFonts w:ascii="Times New Roman" w:hAnsi="Times New Roman" w:cs="Times New Roman"/>
          <w:i/>
          <w:szCs w:val="20"/>
        </w:rPr>
        <w:t>Agricultural and Forest Meteorology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150,</w:t>
      </w:r>
      <w:r w:rsidRPr="00EB0A13">
        <w:rPr>
          <w:rFonts w:ascii="Times New Roman" w:hAnsi="Times New Roman" w:cs="Times New Roman"/>
          <w:szCs w:val="20"/>
        </w:rPr>
        <w:t xml:space="preserve"> 1366-1372.</w:t>
      </w:r>
      <w:bookmarkEnd w:id="2"/>
    </w:p>
    <w:p w14:paraId="3FFB8AC5" w14:textId="1CD1CD7E" w:rsidR="00517846" w:rsidRPr="00EB0A13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r w:rsidRPr="00EB0A13">
        <w:rPr>
          <w:rFonts w:ascii="Times New Roman" w:hAnsi="Times New Roman" w:cs="Times New Roman"/>
          <w:szCs w:val="20"/>
        </w:rPr>
        <w:t xml:space="preserve">Billesbach, D. P., and T. J. Arkebauer, 2012: First long-term, direct measurements of evapotranspiration and surface water balance in the Nebraska SandHills. </w:t>
      </w:r>
      <w:r w:rsidRPr="00EB0A13">
        <w:rPr>
          <w:rFonts w:ascii="Times New Roman" w:hAnsi="Times New Roman" w:cs="Times New Roman"/>
          <w:i/>
          <w:szCs w:val="20"/>
        </w:rPr>
        <w:t>Agricultural and Forest Meteorology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156,</w:t>
      </w:r>
      <w:r w:rsidRPr="00EB0A13">
        <w:rPr>
          <w:rFonts w:ascii="Times New Roman" w:hAnsi="Times New Roman" w:cs="Times New Roman"/>
          <w:szCs w:val="20"/>
        </w:rPr>
        <w:t xml:space="preserve"> 104-110.</w:t>
      </w:r>
      <w:bookmarkEnd w:id="3"/>
    </w:p>
    <w:p w14:paraId="5BF32392" w14:textId="77777777" w:rsidR="00517846" w:rsidRPr="00EB0A13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4" w:name="_ENREF_11"/>
      <w:r w:rsidRPr="00EB0A13">
        <w:rPr>
          <w:rFonts w:ascii="Times New Roman" w:hAnsi="Times New Roman" w:cs="Times New Roman"/>
          <w:szCs w:val="20"/>
        </w:rPr>
        <w:t xml:space="preserve">Cava, D., G. G. Katul, A. M. Sempreviva, U. Giostra, and A. Scrimieri, 2008: On the Anomalous Behaviour of Scalar Flux–Variance Similarity Functions Within the Canopy Sub-layer of a Dense Alpine Forest. </w:t>
      </w:r>
      <w:r w:rsidRPr="00EB0A13">
        <w:rPr>
          <w:rFonts w:ascii="Times New Roman" w:hAnsi="Times New Roman" w:cs="Times New Roman"/>
          <w:i/>
          <w:szCs w:val="20"/>
        </w:rPr>
        <w:t>Boundary-Layer Meteorology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128,</w:t>
      </w:r>
      <w:r w:rsidRPr="00EB0A13">
        <w:rPr>
          <w:rFonts w:ascii="Times New Roman" w:hAnsi="Times New Roman" w:cs="Times New Roman"/>
          <w:szCs w:val="20"/>
        </w:rPr>
        <w:t xml:space="preserve"> 33.</w:t>
      </w:r>
      <w:bookmarkEnd w:id="4"/>
    </w:p>
    <w:p w14:paraId="19A87058" w14:textId="5288461C" w:rsidR="00517846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5" w:name="_ENREF_12"/>
      <w:r w:rsidRPr="00EB0A13">
        <w:rPr>
          <w:rFonts w:ascii="Times New Roman" w:hAnsi="Times New Roman" w:cs="Times New Roman"/>
          <w:szCs w:val="20"/>
        </w:rPr>
        <w:t xml:space="preserve">Chu, H., J. Chen, J. F. Gottgens, Z. Ouyang, R. John, K. Czajkowski, and R. Becker, 2014: Net ecosystem methane and carbon dioxide exchanges in a Lake Erie coastal marsh and a nearby cropland. </w:t>
      </w:r>
      <w:r w:rsidRPr="00EB0A13">
        <w:rPr>
          <w:rFonts w:ascii="Times New Roman" w:hAnsi="Times New Roman" w:cs="Times New Roman"/>
          <w:i/>
          <w:szCs w:val="20"/>
        </w:rPr>
        <w:t>J. Geophys. Res., Biogeosci.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119,</w:t>
      </w:r>
      <w:r w:rsidRPr="00EB0A13">
        <w:rPr>
          <w:rFonts w:ascii="Times New Roman" w:hAnsi="Times New Roman" w:cs="Times New Roman"/>
          <w:szCs w:val="20"/>
        </w:rPr>
        <w:t xml:space="preserve"> 722-740.</w:t>
      </w:r>
      <w:bookmarkEnd w:id="5"/>
    </w:p>
    <w:p w14:paraId="50F67537" w14:textId="1E5104A0" w:rsidR="00F75789" w:rsidRPr="00EB0A13" w:rsidRDefault="00F75789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6" w:name="_ENREF_13"/>
      <w:r w:rsidRPr="00EB0A13">
        <w:rPr>
          <w:rFonts w:ascii="Times New Roman" w:hAnsi="Times New Roman" w:cs="Times New Roman"/>
          <w:szCs w:val="20"/>
        </w:rPr>
        <w:t xml:space="preserve">Delpierre, N., D. Berveiller, E. Granda, and E. Dufrêne, 2015: Wood phenology, not carbon input, controls the interannual variability of wood growth in a temperate oak forest. </w:t>
      </w:r>
      <w:r w:rsidRPr="00EB0A13">
        <w:rPr>
          <w:rFonts w:ascii="Times New Roman" w:hAnsi="Times New Roman" w:cs="Times New Roman"/>
          <w:i/>
          <w:szCs w:val="20"/>
        </w:rPr>
        <w:t>New Phytol.</w:t>
      </w:r>
      <w:bookmarkEnd w:id="6"/>
      <w:r>
        <w:rPr>
          <w:rFonts w:ascii="Times New Roman" w:hAnsi="Times New Roman" w:cs="Times New Roman"/>
          <w:i/>
          <w:szCs w:val="20"/>
        </w:rPr>
        <w:t xml:space="preserve"> </w:t>
      </w:r>
      <w:r w:rsidRPr="00240132">
        <w:rPr>
          <w:rFonts w:ascii="Times New Roman" w:hAnsi="Times New Roman" w:cs="Times New Roman"/>
          <w:b/>
          <w:szCs w:val="20"/>
        </w:rPr>
        <w:t>210</w:t>
      </w:r>
      <w:r>
        <w:rPr>
          <w:rFonts w:ascii="Times New Roman" w:hAnsi="Times New Roman" w:cs="Times New Roman"/>
          <w:szCs w:val="20"/>
        </w:rPr>
        <w:t>, 459-470</w:t>
      </w:r>
    </w:p>
    <w:p w14:paraId="4EAA3AF7" w14:textId="252B22CD" w:rsidR="00517846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7" w:name="_ENREF_14"/>
      <w:r w:rsidRPr="00EB0A13">
        <w:rPr>
          <w:rFonts w:ascii="Times New Roman" w:hAnsi="Times New Roman" w:cs="Times New Roman"/>
          <w:szCs w:val="20"/>
        </w:rPr>
        <w:t xml:space="preserve">Desai, A. R., and Coauthors, 2008: Influence of vegetation and seasonal forcing on carbon dioxide fluxes across the Upper Midwest, USA: Implications for regional scaling. </w:t>
      </w:r>
      <w:r w:rsidRPr="00EB0A13">
        <w:rPr>
          <w:rFonts w:ascii="Times New Roman" w:hAnsi="Times New Roman" w:cs="Times New Roman"/>
          <w:i/>
          <w:szCs w:val="20"/>
        </w:rPr>
        <w:t>Agricultural and Forest Meteorology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148,</w:t>
      </w:r>
      <w:r w:rsidRPr="00EB0A13">
        <w:rPr>
          <w:rFonts w:ascii="Times New Roman" w:hAnsi="Times New Roman" w:cs="Times New Roman"/>
          <w:szCs w:val="20"/>
        </w:rPr>
        <w:t xml:space="preserve"> 288-308.</w:t>
      </w:r>
      <w:bookmarkEnd w:id="7"/>
    </w:p>
    <w:p w14:paraId="02E2E08D" w14:textId="2345540B" w:rsidR="00F75789" w:rsidRPr="00EB0A13" w:rsidRDefault="00F75789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8" w:name="_ENREF_16"/>
      <w:r w:rsidRPr="00EB0A13">
        <w:rPr>
          <w:rFonts w:ascii="Times New Roman" w:hAnsi="Times New Roman" w:cs="Times New Roman"/>
          <w:szCs w:val="20"/>
        </w:rPr>
        <w:t xml:space="preserve">Euskirchen, E., M. S. Bret-Harte, G. Scott, C. Edgar, and G. R. Shaver, 2012: Seasonal patterns of carbon dioxide and water fluxes in three representative tundra ecosystems in northern Alaska. </w:t>
      </w:r>
      <w:r w:rsidRPr="00EB0A13">
        <w:rPr>
          <w:rFonts w:ascii="Times New Roman" w:hAnsi="Times New Roman" w:cs="Times New Roman"/>
          <w:i/>
          <w:szCs w:val="20"/>
        </w:rPr>
        <w:t>Ecosphere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3,</w:t>
      </w:r>
      <w:r w:rsidRPr="00EB0A13">
        <w:rPr>
          <w:rFonts w:ascii="Times New Roman" w:hAnsi="Times New Roman" w:cs="Times New Roman"/>
          <w:szCs w:val="20"/>
        </w:rPr>
        <w:t xml:space="preserve"> 1-19.</w:t>
      </w:r>
      <w:bookmarkEnd w:id="8"/>
    </w:p>
    <w:p w14:paraId="507A0CAE" w14:textId="77777777" w:rsidR="00517846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9" w:name="_ENREF_18"/>
      <w:r>
        <w:rPr>
          <w:rFonts w:ascii="Times New Roman" w:hAnsi="Times New Roman" w:cs="Times New Roman"/>
          <w:szCs w:val="20"/>
        </w:rPr>
        <w:t xml:space="preserve">Giasson, M. </w:t>
      </w:r>
      <w:r w:rsidRPr="00C42FAB">
        <w:rPr>
          <w:rFonts w:ascii="Times New Roman" w:hAnsi="Times New Roman" w:cs="Times New Roman"/>
          <w:szCs w:val="20"/>
        </w:rPr>
        <w:t xml:space="preserve">A., C. Coursolle, and H. A. Margolis, 2006: Ecosystem-level CO2 fluxes from a boreal cutover in eastern Canada before and after scarification. </w:t>
      </w:r>
      <w:r w:rsidRPr="00C42FAB">
        <w:rPr>
          <w:rFonts w:ascii="Times New Roman" w:hAnsi="Times New Roman" w:cs="Times New Roman"/>
          <w:i/>
          <w:szCs w:val="20"/>
        </w:rPr>
        <w:t>Agricultural and Forest Meteorology</w:t>
      </w:r>
      <w:r w:rsidRPr="00C42FAB">
        <w:rPr>
          <w:rFonts w:ascii="Times New Roman" w:hAnsi="Times New Roman" w:cs="Times New Roman"/>
          <w:szCs w:val="20"/>
        </w:rPr>
        <w:t xml:space="preserve">, </w:t>
      </w:r>
      <w:r w:rsidRPr="00C42FAB">
        <w:rPr>
          <w:rFonts w:ascii="Times New Roman" w:hAnsi="Times New Roman" w:cs="Times New Roman"/>
          <w:b/>
          <w:szCs w:val="20"/>
        </w:rPr>
        <w:t>140,</w:t>
      </w:r>
      <w:r w:rsidRPr="00C42FAB">
        <w:rPr>
          <w:rFonts w:ascii="Times New Roman" w:hAnsi="Times New Roman" w:cs="Times New Roman"/>
          <w:szCs w:val="20"/>
        </w:rPr>
        <w:t xml:space="preserve"> 23-40.</w:t>
      </w:r>
    </w:p>
    <w:p w14:paraId="75455988" w14:textId="77777777" w:rsidR="00517846" w:rsidRPr="00EB0A13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r w:rsidRPr="00EB0A13">
        <w:rPr>
          <w:rFonts w:ascii="Times New Roman" w:hAnsi="Times New Roman" w:cs="Times New Roman"/>
          <w:szCs w:val="20"/>
        </w:rPr>
        <w:t xml:space="preserve">Gilmanov, T. G., and Coauthors, 2014: Productivity and Carbon Dioxide Exchange of Leguminous Crops: Estimates from Flux Tower Measurements. </w:t>
      </w:r>
      <w:r w:rsidRPr="00EB0A13">
        <w:rPr>
          <w:rFonts w:ascii="Times New Roman" w:hAnsi="Times New Roman" w:cs="Times New Roman"/>
          <w:i/>
          <w:szCs w:val="20"/>
        </w:rPr>
        <w:t>Agronomy Journal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106,</w:t>
      </w:r>
      <w:r w:rsidRPr="00EB0A13">
        <w:rPr>
          <w:rFonts w:ascii="Times New Roman" w:hAnsi="Times New Roman" w:cs="Times New Roman"/>
          <w:szCs w:val="20"/>
        </w:rPr>
        <w:t xml:space="preserve"> 545-559.</w:t>
      </w:r>
      <w:bookmarkEnd w:id="9"/>
    </w:p>
    <w:p w14:paraId="205C95D5" w14:textId="3D2E4BE5" w:rsidR="00F75789" w:rsidRDefault="00AB3613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10" w:name="_ENREF_20"/>
      <w:bookmarkStart w:id="11" w:name="_ENREF_24"/>
      <w:r w:rsidRPr="00EB0A13">
        <w:rPr>
          <w:rFonts w:ascii="Times New Roman" w:hAnsi="Times New Roman" w:cs="Times New Roman"/>
          <w:szCs w:val="20"/>
        </w:rPr>
        <w:t xml:space="preserve">Haslwanter, A., A. Hammerle, and G. Wohlfahrt, 2009: Open- vs. closed-path eddy covariance measurements of </w:t>
      </w:r>
      <w:r w:rsidRPr="00EB0A13">
        <w:rPr>
          <w:rFonts w:ascii="Times New Roman" w:hAnsi="Times New Roman" w:cs="Times New Roman"/>
          <w:szCs w:val="20"/>
        </w:rPr>
        <w:lastRenderedPageBreak/>
        <w:t xml:space="preserve">the net ecosystem carbon dioxide and water vapour exchange: a long-term perspective. </w:t>
      </w:r>
      <w:r w:rsidRPr="00EB0A13">
        <w:rPr>
          <w:rFonts w:ascii="Times New Roman" w:hAnsi="Times New Roman" w:cs="Times New Roman"/>
          <w:i/>
          <w:szCs w:val="20"/>
        </w:rPr>
        <w:t>Agricultural and forest meteorology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149,</w:t>
      </w:r>
      <w:r w:rsidRPr="00EB0A13">
        <w:rPr>
          <w:rFonts w:ascii="Times New Roman" w:hAnsi="Times New Roman" w:cs="Times New Roman"/>
          <w:szCs w:val="20"/>
        </w:rPr>
        <w:t xml:space="preserve"> 291-302.</w:t>
      </w:r>
      <w:bookmarkEnd w:id="10"/>
    </w:p>
    <w:p w14:paraId="4C14D3A4" w14:textId="35B5F3F4" w:rsidR="00517846" w:rsidRPr="00EB0A13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r w:rsidRPr="00EB0A13">
        <w:rPr>
          <w:rFonts w:ascii="Times New Roman" w:hAnsi="Times New Roman" w:cs="Times New Roman"/>
          <w:szCs w:val="20"/>
        </w:rPr>
        <w:t xml:space="preserve">Hendriks, D., A. Dolman, M. Van Der Molen, and J. v. Huissteden, 2008: A compact and stable eddy covariance set-up for methane measurements using off-axis integrated cavity output spectroscopy. </w:t>
      </w:r>
      <w:r w:rsidRPr="00EB0A13">
        <w:rPr>
          <w:rFonts w:ascii="Times New Roman" w:hAnsi="Times New Roman" w:cs="Times New Roman"/>
          <w:i/>
          <w:szCs w:val="20"/>
        </w:rPr>
        <w:t>Atmospheric chemistry and Physics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8,</w:t>
      </w:r>
      <w:r w:rsidRPr="00EB0A13">
        <w:rPr>
          <w:rFonts w:ascii="Times New Roman" w:hAnsi="Times New Roman" w:cs="Times New Roman"/>
          <w:szCs w:val="20"/>
        </w:rPr>
        <w:t xml:space="preserve"> 431-443.</w:t>
      </w:r>
      <w:bookmarkEnd w:id="11"/>
    </w:p>
    <w:p w14:paraId="5608231A" w14:textId="77777777" w:rsidR="00517846" w:rsidRPr="00EB0A13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12" w:name="_ENREF_25"/>
      <w:r w:rsidRPr="00EB0A13">
        <w:rPr>
          <w:rFonts w:ascii="Times New Roman" w:hAnsi="Times New Roman" w:cs="Times New Roman"/>
          <w:szCs w:val="20"/>
        </w:rPr>
        <w:t xml:space="preserve">Hiller, R. V., J. P. McFadden, and N. Kljun, 2011: Interpreting CO2 Fluxes Over a Suburban Lawn: The Influence of Traffic Emissions. </w:t>
      </w:r>
      <w:r w:rsidRPr="00EB0A13">
        <w:rPr>
          <w:rFonts w:ascii="Times New Roman" w:hAnsi="Times New Roman" w:cs="Times New Roman"/>
          <w:i/>
          <w:szCs w:val="20"/>
        </w:rPr>
        <w:t>Boundary-Layer Meteorology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138,</w:t>
      </w:r>
      <w:r w:rsidRPr="00EB0A13">
        <w:rPr>
          <w:rFonts w:ascii="Times New Roman" w:hAnsi="Times New Roman" w:cs="Times New Roman"/>
          <w:szCs w:val="20"/>
        </w:rPr>
        <w:t xml:space="preserve"> 215-230.</w:t>
      </w:r>
      <w:bookmarkEnd w:id="12"/>
    </w:p>
    <w:p w14:paraId="61E50C0E" w14:textId="77777777" w:rsidR="00517846" w:rsidRPr="00EB0A13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13" w:name="_ENREF_27"/>
      <w:r w:rsidRPr="00EB0A13">
        <w:rPr>
          <w:rFonts w:ascii="Times New Roman" w:hAnsi="Times New Roman" w:cs="Times New Roman"/>
          <w:szCs w:val="20"/>
        </w:rPr>
        <w:t xml:space="preserve">Hommeltenberg, J., H. P. Schmid, M. Drösler, and P. Werle, 2014: Can a bog drained for forestry be a stronger carbon sink than a natural bog forest? </w:t>
      </w:r>
      <w:r w:rsidRPr="00EB0A13">
        <w:rPr>
          <w:rFonts w:ascii="Times New Roman" w:hAnsi="Times New Roman" w:cs="Times New Roman"/>
          <w:i/>
          <w:szCs w:val="20"/>
        </w:rPr>
        <w:t>Biogeosciences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11,</w:t>
      </w:r>
      <w:r w:rsidRPr="00EB0A13">
        <w:rPr>
          <w:rFonts w:ascii="Times New Roman" w:hAnsi="Times New Roman" w:cs="Times New Roman"/>
          <w:szCs w:val="20"/>
        </w:rPr>
        <w:t xml:space="preserve"> 3477-3493.</w:t>
      </w:r>
      <w:bookmarkEnd w:id="13"/>
    </w:p>
    <w:p w14:paraId="5EC61A91" w14:textId="77777777" w:rsidR="00517846" w:rsidRPr="00EB0A13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14" w:name="_ENREF_32"/>
      <w:r w:rsidRPr="00EB0A13">
        <w:rPr>
          <w:rFonts w:ascii="Times New Roman" w:hAnsi="Times New Roman" w:cs="Times New Roman"/>
          <w:szCs w:val="20"/>
        </w:rPr>
        <w:t xml:space="preserve">Liu, H., J. T. Randerson, J. Lindfors, and F. S. Chapin, 2005: Changes in the surface energy budget after fire in boreal ecosystems of interior Alaska: An annual perspective. </w:t>
      </w:r>
      <w:r w:rsidRPr="00EB0A13">
        <w:rPr>
          <w:rFonts w:ascii="Times New Roman" w:hAnsi="Times New Roman" w:cs="Times New Roman"/>
          <w:i/>
          <w:szCs w:val="20"/>
        </w:rPr>
        <w:t>Journal of Geophysical Research: Atmospheres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110</w:t>
      </w:r>
      <w:r w:rsidRPr="00EB0A13">
        <w:rPr>
          <w:rFonts w:ascii="Times New Roman" w:hAnsi="Times New Roman" w:cs="Times New Roman"/>
          <w:szCs w:val="20"/>
        </w:rPr>
        <w:t>.</w:t>
      </w:r>
      <w:bookmarkEnd w:id="14"/>
    </w:p>
    <w:p w14:paraId="79FCFC07" w14:textId="77777777" w:rsidR="00517846" w:rsidRPr="00EB0A13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15" w:name="_ENREF_33"/>
      <w:r w:rsidRPr="00EB0A13">
        <w:rPr>
          <w:rFonts w:ascii="Times New Roman" w:hAnsi="Times New Roman" w:cs="Times New Roman"/>
          <w:szCs w:val="20"/>
        </w:rPr>
        <w:t xml:space="preserve">Liu, S., Z. Xu, W. Wang, Z. Jia, M. Zhu, J. Bai, and J. Wang, 2011: A comparison of eddy-covariance and large aperture scintillometer measurements with respect to the energy balance closure problem. </w:t>
      </w:r>
      <w:r w:rsidRPr="00EB0A13">
        <w:rPr>
          <w:rFonts w:ascii="Times New Roman" w:hAnsi="Times New Roman" w:cs="Times New Roman"/>
          <w:i/>
          <w:szCs w:val="20"/>
        </w:rPr>
        <w:t>Hydrology and Earth System Sciences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15,</w:t>
      </w:r>
      <w:r w:rsidRPr="00EB0A13">
        <w:rPr>
          <w:rFonts w:ascii="Times New Roman" w:hAnsi="Times New Roman" w:cs="Times New Roman"/>
          <w:szCs w:val="20"/>
        </w:rPr>
        <w:t xml:space="preserve"> 1291-1306.</w:t>
      </w:r>
      <w:bookmarkEnd w:id="15"/>
    </w:p>
    <w:p w14:paraId="11B13D8B" w14:textId="77777777" w:rsidR="00517846" w:rsidRPr="00EB0A13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16" w:name="_ENREF_34"/>
      <w:r w:rsidRPr="00EB0A13">
        <w:rPr>
          <w:rFonts w:ascii="Times New Roman" w:hAnsi="Times New Roman" w:cs="Times New Roman"/>
          <w:szCs w:val="20"/>
        </w:rPr>
        <w:t xml:space="preserve">Marchesini, L. B., D. Papale, M. Reichstein, N. Vuichard, N. Tchebakova, and R. Valentini, 2007: Carbon balance assessment of a natural steppe of southern Siberia by multiple constraint approach. </w:t>
      </w:r>
      <w:r w:rsidRPr="00EB0A13">
        <w:rPr>
          <w:rFonts w:ascii="Times New Roman" w:hAnsi="Times New Roman" w:cs="Times New Roman"/>
          <w:i/>
          <w:szCs w:val="20"/>
        </w:rPr>
        <w:t>Biogeosciences Discussions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4,</w:t>
      </w:r>
      <w:r w:rsidRPr="00EB0A13">
        <w:rPr>
          <w:rFonts w:ascii="Times New Roman" w:hAnsi="Times New Roman" w:cs="Times New Roman"/>
          <w:szCs w:val="20"/>
        </w:rPr>
        <w:t xml:space="preserve"> 165-208.</w:t>
      </w:r>
      <w:bookmarkEnd w:id="16"/>
    </w:p>
    <w:p w14:paraId="5792BD55" w14:textId="77777777" w:rsidR="00517846" w:rsidRPr="00EB0A13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17" w:name="_ENREF_35"/>
      <w:r w:rsidRPr="00EB0A13">
        <w:rPr>
          <w:rFonts w:ascii="Times New Roman" w:hAnsi="Times New Roman" w:cs="Times New Roman"/>
          <w:szCs w:val="20"/>
        </w:rPr>
        <w:t xml:space="preserve">Marras, S., R. D. Pyles, C. Sirca, K. T. Paw U, R. L. Snyder, P. Duce, and D. Spano, 2011: Evaluation of the Advanced Canopy–Atmosphere–Soil Algorithm (ACASA) model performance over Mediterranean maquis ecosystem. </w:t>
      </w:r>
      <w:r w:rsidRPr="00EB0A13">
        <w:rPr>
          <w:rFonts w:ascii="Times New Roman" w:hAnsi="Times New Roman" w:cs="Times New Roman"/>
          <w:i/>
          <w:szCs w:val="20"/>
        </w:rPr>
        <w:t>Agricultural and Forest Meteorology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151,</w:t>
      </w:r>
      <w:r w:rsidRPr="00EB0A13">
        <w:rPr>
          <w:rFonts w:ascii="Times New Roman" w:hAnsi="Times New Roman" w:cs="Times New Roman"/>
          <w:szCs w:val="20"/>
        </w:rPr>
        <w:t xml:space="preserve"> 730-745.</w:t>
      </w:r>
      <w:bookmarkEnd w:id="17"/>
    </w:p>
    <w:p w14:paraId="33765CCB" w14:textId="77777777" w:rsidR="00517846" w:rsidRPr="00EB0A13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18" w:name="_ENREF_36"/>
      <w:r w:rsidRPr="00EB0A13">
        <w:rPr>
          <w:rFonts w:ascii="Times New Roman" w:hAnsi="Times New Roman" w:cs="Times New Roman"/>
          <w:szCs w:val="20"/>
        </w:rPr>
        <w:t xml:space="preserve">Migliavacca, M., and Coauthors, 2011: Using digital repeat photography and eddy covariance data to model </w:t>
      </w:r>
      <w:r w:rsidRPr="00EB0A13">
        <w:rPr>
          <w:rFonts w:ascii="Times New Roman" w:hAnsi="Times New Roman" w:cs="Times New Roman"/>
          <w:szCs w:val="20"/>
        </w:rPr>
        <w:lastRenderedPageBreak/>
        <w:t xml:space="preserve">grassland phenology and photosynthetic CO2 uptake. </w:t>
      </w:r>
      <w:r w:rsidRPr="00EB0A13">
        <w:rPr>
          <w:rFonts w:ascii="Times New Roman" w:hAnsi="Times New Roman" w:cs="Times New Roman"/>
          <w:i/>
          <w:szCs w:val="20"/>
        </w:rPr>
        <w:t>Agricultural and Forest Meteorology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151,</w:t>
      </w:r>
      <w:r w:rsidRPr="00EB0A13">
        <w:rPr>
          <w:rFonts w:ascii="Times New Roman" w:hAnsi="Times New Roman" w:cs="Times New Roman"/>
          <w:szCs w:val="20"/>
        </w:rPr>
        <w:t xml:space="preserve"> 1325-1337.</w:t>
      </w:r>
      <w:bookmarkEnd w:id="18"/>
    </w:p>
    <w:p w14:paraId="5ED29556" w14:textId="77777777" w:rsidR="00517846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19" w:name="_ENREF_37"/>
      <w:r w:rsidRPr="00EB0A13">
        <w:rPr>
          <w:rFonts w:ascii="Times New Roman" w:hAnsi="Times New Roman" w:cs="Times New Roman"/>
          <w:szCs w:val="20"/>
        </w:rPr>
        <w:t xml:space="preserve">Noormets, A., S. G. McNulty, J. L. DeForest, G. Sun, Q. Li, and J. Chen, 2008: Drought during canopy development has lasting effect on annual carbon balance in a deciduous temperate forest. </w:t>
      </w:r>
      <w:r w:rsidRPr="00EB0A13">
        <w:rPr>
          <w:rFonts w:ascii="Times New Roman" w:hAnsi="Times New Roman" w:cs="Times New Roman"/>
          <w:i/>
          <w:szCs w:val="20"/>
        </w:rPr>
        <w:t>New Phytol.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179,</w:t>
      </w:r>
      <w:r w:rsidRPr="00EB0A13">
        <w:rPr>
          <w:rFonts w:ascii="Times New Roman" w:hAnsi="Times New Roman" w:cs="Times New Roman"/>
          <w:szCs w:val="20"/>
        </w:rPr>
        <w:t xml:space="preserve"> 818-828.</w:t>
      </w:r>
      <w:bookmarkEnd w:id="19"/>
    </w:p>
    <w:p w14:paraId="029BBC3C" w14:textId="77777777" w:rsidR="00517846" w:rsidRPr="00EB0A13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20" w:name="_ENREF_39"/>
      <w:r w:rsidRPr="00EB0A13">
        <w:rPr>
          <w:rFonts w:ascii="Times New Roman" w:hAnsi="Times New Roman" w:cs="Times New Roman"/>
          <w:szCs w:val="20"/>
        </w:rPr>
        <w:t xml:space="preserve">Parmentier, F., and Coauthors, 2011: Longer growing seasons do not increase net carbon uptake in the northeastern Siberian tundra. </w:t>
      </w:r>
      <w:r w:rsidRPr="00EB0A13">
        <w:rPr>
          <w:rFonts w:ascii="Times New Roman" w:hAnsi="Times New Roman" w:cs="Times New Roman"/>
          <w:i/>
          <w:szCs w:val="20"/>
        </w:rPr>
        <w:t>J. Geophys. Res., Biogeosci.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116</w:t>
      </w:r>
      <w:r w:rsidRPr="00EB0A13">
        <w:rPr>
          <w:rFonts w:ascii="Times New Roman" w:hAnsi="Times New Roman" w:cs="Times New Roman"/>
          <w:szCs w:val="20"/>
        </w:rPr>
        <w:t>.</w:t>
      </w:r>
      <w:bookmarkEnd w:id="20"/>
    </w:p>
    <w:p w14:paraId="2B910E95" w14:textId="77777777" w:rsidR="00517846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r w:rsidRPr="00CB291E">
        <w:rPr>
          <w:rFonts w:ascii="Times New Roman" w:hAnsi="Times New Roman" w:cs="Times New Roman"/>
          <w:szCs w:val="20"/>
        </w:rPr>
        <w:t xml:space="preserve">Peichl, M., M. A. Arain, and J. J. Brodeur, 2010: Age effects on carbon fluxes in temperate pine forests. </w:t>
      </w:r>
      <w:r w:rsidRPr="00CB291E">
        <w:rPr>
          <w:rFonts w:ascii="Times New Roman" w:hAnsi="Times New Roman" w:cs="Times New Roman"/>
          <w:i/>
          <w:szCs w:val="20"/>
        </w:rPr>
        <w:t>Agricultural and Forest Meteorology</w:t>
      </w:r>
      <w:r w:rsidRPr="00CB291E">
        <w:rPr>
          <w:rFonts w:ascii="Times New Roman" w:hAnsi="Times New Roman" w:cs="Times New Roman"/>
          <w:szCs w:val="20"/>
        </w:rPr>
        <w:t xml:space="preserve">, </w:t>
      </w:r>
      <w:r w:rsidRPr="00CB291E">
        <w:rPr>
          <w:rFonts w:ascii="Times New Roman" w:hAnsi="Times New Roman" w:cs="Times New Roman"/>
          <w:b/>
          <w:szCs w:val="20"/>
        </w:rPr>
        <w:t>150,</w:t>
      </w:r>
      <w:r w:rsidRPr="00CB291E">
        <w:rPr>
          <w:rFonts w:ascii="Times New Roman" w:hAnsi="Times New Roman" w:cs="Times New Roman"/>
          <w:szCs w:val="20"/>
        </w:rPr>
        <w:t xml:space="preserve"> 1090-1101.</w:t>
      </w:r>
    </w:p>
    <w:p w14:paraId="38BA3098" w14:textId="77777777" w:rsidR="00517846" w:rsidRPr="00EB0A13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21" w:name="_ENREF_41"/>
      <w:r w:rsidRPr="00EB0A13">
        <w:rPr>
          <w:rFonts w:ascii="Times New Roman" w:hAnsi="Times New Roman" w:cs="Times New Roman"/>
          <w:szCs w:val="20"/>
        </w:rPr>
        <w:t xml:space="preserve">Saigusa, N., and Coauthors, 2010: Impact of meteorological anomalies in the 2003 summer on gross primary productivity in East Asia. </w:t>
      </w:r>
      <w:r w:rsidRPr="00EB0A13">
        <w:rPr>
          <w:rFonts w:ascii="Times New Roman" w:hAnsi="Times New Roman" w:cs="Times New Roman"/>
          <w:i/>
          <w:szCs w:val="20"/>
        </w:rPr>
        <w:t>Biogeosciences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7,</w:t>
      </w:r>
      <w:r w:rsidRPr="00EB0A13">
        <w:rPr>
          <w:rFonts w:ascii="Times New Roman" w:hAnsi="Times New Roman" w:cs="Times New Roman"/>
          <w:szCs w:val="20"/>
        </w:rPr>
        <w:t xml:space="preserve"> 641-655.</w:t>
      </w:r>
      <w:bookmarkEnd w:id="21"/>
    </w:p>
    <w:p w14:paraId="59E70093" w14:textId="77777777" w:rsidR="00517846" w:rsidRPr="00EB0A13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22" w:name="_ENREF_43"/>
      <w:r w:rsidRPr="00EB0A13">
        <w:rPr>
          <w:rFonts w:ascii="Times New Roman" w:hAnsi="Times New Roman" w:cs="Times New Roman"/>
          <w:szCs w:val="20"/>
        </w:rPr>
        <w:t xml:space="preserve">Schmidt, M., T. G. Reichenau, P. Fiener, and K. Schneider, 2012: The carbon budget of a winter wheat field: An eddy covariance analysis of seasonal and inter-annual variability. </w:t>
      </w:r>
      <w:r w:rsidRPr="00EB0A13">
        <w:rPr>
          <w:rFonts w:ascii="Times New Roman" w:hAnsi="Times New Roman" w:cs="Times New Roman"/>
          <w:i/>
          <w:szCs w:val="20"/>
        </w:rPr>
        <w:t>Agricultural and Forest Meteorology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165,</w:t>
      </w:r>
      <w:r w:rsidRPr="00EB0A13">
        <w:rPr>
          <w:rFonts w:ascii="Times New Roman" w:hAnsi="Times New Roman" w:cs="Times New Roman"/>
          <w:szCs w:val="20"/>
        </w:rPr>
        <w:t xml:space="preserve"> 114-126.</w:t>
      </w:r>
      <w:bookmarkEnd w:id="22"/>
    </w:p>
    <w:p w14:paraId="5F4121F3" w14:textId="77777777" w:rsidR="00517846" w:rsidRPr="00EB0A13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23" w:name="_ENREF_45"/>
      <w:r w:rsidRPr="00EB0A13">
        <w:rPr>
          <w:rFonts w:ascii="Times New Roman" w:hAnsi="Times New Roman" w:cs="Times New Roman"/>
          <w:szCs w:val="20"/>
        </w:rPr>
        <w:t xml:space="preserve">Shao, C., J. Chen, and L. Li, 2013: Grazing alters the biophysical regulation of carbon fluxes in a desert steppe. </w:t>
      </w:r>
      <w:r w:rsidRPr="00EB0A13">
        <w:rPr>
          <w:rFonts w:ascii="Times New Roman" w:hAnsi="Times New Roman" w:cs="Times New Roman"/>
          <w:i/>
          <w:szCs w:val="20"/>
        </w:rPr>
        <w:t>Environmental Research Letters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8,</w:t>
      </w:r>
      <w:r w:rsidRPr="00EB0A13">
        <w:rPr>
          <w:rFonts w:ascii="Times New Roman" w:hAnsi="Times New Roman" w:cs="Times New Roman"/>
          <w:szCs w:val="20"/>
        </w:rPr>
        <w:t xml:space="preserve"> 025012.</w:t>
      </w:r>
      <w:bookmarkEnd w:id="23"/>
    </w:p>
    <w:p w14:paraId="60C043D0" w14:textId="77777777" w:rsidR="00517846" w:rsidRPr="00EB0A13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24" w:name="_ENREF_46"/>
      <w:r w:rsidRPr="00EB0A13">
        <w:rPr>
          <w:rFonts w:ascii="Times New Roman" w:hAnsi="Times New Roman" w:cs="Times New Roman"/>
          <w:szCs w:val="20"/>
        </w:rPr>
        <w:t xml:space="preserve">Stojanov, R., Z. Žalud, P. Cudlín, A. Farda, O. Urban, and M. Trnka, 2013: Global Change and Resilience. </w:t>
      </w:r>
      <w:r w:rsidRPr="00EB0A13">
        <w:rPr>
          <w:rFonts w:ascii="Times New Roman" w:hAnsi="Times New Roman" w:cs="Times New Roman"/>
          <w:i/>
          <w:szCs w:val="20"/>
        </w:rPr>
        <w:t>Climate of the Past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9,</w:t>
      </w:r>
      <w:r w:rsidRPr="00EB0A13">
        <w:rPr>
          <w:rFonts w:ascii="Times New Roman" w:hAnsi="Times New Roman" w:cs="Times New Roman"/>
          <w:szCs w:val="20"/>
        </w:rPr>
        <w:t xml:space="preserve"> 41-56.</w:t>
      </w:r>
      <w:bookmarkEnd w:id="24"/>
    </w:p>
    <w:p w14:paraId="4AF668EA" w14:textId="77777777" w:rsidR="00517846" w:rsidRPr="00EB0A13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25" w:name="_ENREF_47"/>
      <w:r w:rsidRPr="00EB0A13">
        <w:rPr>
          <w:rFonts w:ascii="Times New Roman" w:hAnsi="Times New Roman" w:cs="Times New Roman"/>
          <w:szCs w:val="20"/>
        </w:rPr>
        <w:t xml:space="preserve">Suyker, A. E., S. B. Verma, G. G. Burba, T. J. Arkebauer, D. T. Walters, and K. G. Hubbard, 2004: Growing season carbon dioxide exchange in irrigated and rainfed maize. </w:t>
      </w:r>
      <w:r w:rsidRPr="00EB0A13">
        <w:rPr>
          <w:rFonts w:ascii="Times New Roman" w:hAnsi="Times New Roman" w:cs="Times New Roman"/>
          <w:i/>
          <w:szCs w:val="20"/>
        </w:rPr>
        <w:t>Agricultural and Forest Meteorology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124,</w:t>
      </w:r>
      <w:r w:rsidRPr="00EB0A13">
        <w:rPr>
          <w:rFonts w:ascii="Times New Roman" w:hAnsi="Times New Roman" w:cs="Times New Roman"/>
          <w:szCs w:val="20"/>
        </w:rPr>
        <w:t xml:space="preserve"> 1-13.</w:t>
      </w:r>
      <w:bookmarkEnd w:id="25"/>
    </w:p>
    <w:p w14:paraId="6A23B77D" w14:textId="77777777" w:rsidR="00517846" w:rsidRPr="00EB0A13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26" w:name="_ENREF_48"/>
      <w:r w:rsidRPr="00EB0A13">
        <w:rPr>
          <w:rFonts w:ascii="Times New Roman" w:hAnsi="Times New Roman" w:cs="Times New Roman"/>
          <w:szCs w:val="20"/>
        </w:rPr>
        <w:t xml:space="preserve">Van Gorsel, E., R. Leuning, H. A. Cleugh, H. Keith, and T. Suni, 2007: Nocturnal carbon efflux: Reconciliation of eddy covariance and chamber measurements using an alternative to the u*‐threshold filtering technique. </w:t>
      </w:r>
      <w:r w:rsidRPr="00EB0A13">
        <w:rPr>
          <w:rFonts w:ascii="Times New Roman" w:hAnsi="Times New Roman" w:cs="Times New Roman"/>
          <w:i/>
          <w:szCs w:val="20"/>
        </w:rPr>
        <w:lastRenderedPageBreak/>
        <w:t>Tellus B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59,</w:t>
      </w:r>
      <w:r w:rsidRPr="00EB0A13">
        <w:rPr>
          <w:rFonts w:ascii="Times New Roman" w:hAnsi="Times New Roman" w:cs="Times New Roman"/>
          <w:szCs w:val="20"/>
        </w:rPr>
        <w:t xml:space="preserve"> 397-403.</w:t>
      </w:r>
      <w:bookmarkEnd w:id="26"/>
    </w:p>
    <w:p w14:paraId="6AB5E8D0" w14:textId="7E0839C1" w:rsidR="00AB3613" w:rsidRDefault="00AB3613" w:rsidP="00AB3613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27" w:name="_ENREF_51"/>
      <w:bookmarkStart w:id="28" w:name="_ENREF_57"/>
      <w:r w:rsidRPr="00EB0A13">
        <w:rPr>
          <w:rFonts w:ascii="Times New Roman" w:hAnsi="Times New Roman" w:cs="Times New Roman"/>
          <w:szCs w:val="20"/>
        </w:rPr>
        <w:t xml:space="preserve">Wang, W., and Coauthors, 2016: Performance evaluation of an integrated open-path eddy covariance system in a cold desert environment. </w:t>
      </w:r>
      <w:r w:rsidRPr="00EB0A13">
        <w:rPr>
          <w:rFonts w:ascii="Times New Roman" w:hAnsi="Times New Roman" w:cs="Times New Roman"/>
          <w:i/>
          <w:szCs w:val="20"/>
        </w:rPr>
        <w:t>Journal of Atmospheric and Oceanic Technology</w:t>
      </w:r>
      <w:bookmarkEnd w:id="27"/>
      <w:r w:rsidR="00107422" w:rsidRPr="00107422">
        <w:rPr>
          <w:rFonts w:ascii="Times New Roman" w:hAnsi="Times New Roman" w:cs="Times New Roman"/>
          <w:szCs w:val="20"/>
        </w:rPr>
        <w:t>, 33(11), 2385-2399.</w:t>
      </w:r>
    </w:p>
    <w:p w14:paraId="329B4CF7" w14:textId="13A637C3" w:rsidR="00517846" w:rsidRPr="00EB0A13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Yu, G.R., X.F. Wen, X.</w:t>
      </w:r>
      <w:r w:rsidRPr="00EB0A13">
        <w:rPr>
          <w:rFonts w:ascii="Times New Roman" w:hAnsi="Times New Roman" w:cs="Times New Roman"/>
          <w:szCs w:val="20"/>
        </w:rPr>
        <w:t>M. Su</w:t>
      </w:r>
      <w:r>
        <w:rPr>
          <w:rFonts w:ascii="Times New Roman" w:hAnsi="Times New Roman" w:cs="Times New Roman"/>
          <w:szCs w:val="20"/>
        </w:rPr>
        <w:t>n, B. D. Tanner, X. Lee, and J.</w:t>
      </w:r>
      <w:r w:rsidRPr="00EB0A13">
        <w:rPr>
          <w:rFonts w:ascii="Times New Roman" w:hAnsi="Times New Roman" w:cs="Times New Roman"/>
          <w:szCs w:val="20"/>
        </w:rPr>
        <w:t xml:space="preserve">Y. Chen, 2006: Overview of ChinaFLUX and evaluation of its eddy covariance measurement. </w:t>
      </w:r>
      <w:r w:rsidRPr="00EB0A13">
        <w:rPr>
          <w:rFonts w:ascii="Times New Roman" w:hAnsi="Times New Roman" w:cs="Times New Roman"/>
          <w:i/>
          <w:szCs w:val="20"/>
        </w:rPr>
        <w:t>Agricultural and Forest Meteorology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137,</w:t>
      </w:r>
      <w:r w:rsidRPr="00EB0A13">
        <w:rPr>
          <w:rFonts w:ascii="Times New Roman" w:hAnsi="Times New Roman" w:cs="Times New Roman"/>
          <w:szCs w:val="20"/>
        </w:rPr>
        <w:t xml:space="preserve"> 125-137.</w:t>
      </w:r>
      <w:bookmarkEnd w:id="28"/>
    </w:p>
    <w:p w14:paraId="0AE47FF1" w14:textId="77777777" w:rsidR="00517846" w:rsidRPr="00EB0A13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29" w:name="_ENREF_58"/>
      <w:r w:rsidRPr="00EB0A13">
        <w:rPr>
          <w:rFonts w:ascii="Times New Roman" w:hAnsi="Times New Roman" w:cs="Times New Roman"/>
          <w:szCs w:val="20"/>
        </w:rPr>
        <w:t xml:space="preserve">Zeeman, M. J., R. Hiller, A. K. Gilgen, P. Michna, P. Plüss, N. Buchmann, and W. Eugster, 2010: Management and climate impacts on net CO2 fluxes and carbon budgets of three grasslands along an elevational gradient in Switzerland. </w:t>
      </w:r>
      <w:r w:rsidRPr="00EB0A13">
        <w:rPr>
          <w:rFonts w:ascii="Times New Roman" w:hAnsi="Times New Roman" w:cs="Times New Roman"/>
          <w:i/>
          <w:szCs w:val="20"/>
        </w:rPr>
        <w:t>Agricultural and Forest Meteorology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150,</w:t>
      </w:r>
      <w:r w:rsidRPr="00EB0A13">
        <w:rPr>
          <w:rFonts w:ascii="Times New Roman" w:hAnsi="Times New Roman" w:cs="Times New Roman"/>
          <w:szCs w:val="20"/>
        </w:rPr>
        <w:t xml:space="preserve"> 519-530.</w:t>
      </w:r>
      <w:bookmarkEnd w:id="29"/>
    </w:p>
    <w:p w14:paraId="7B0CFCB7" w14:textId="77777777" w:rsidR="00517846" w:rsidRPr="00EB0A13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30" w:name="_ENREF_59"/>
      <w:r w:rsidRPr="00EB0A13">
        <w:rPr>
          <w:rFonts w:ascii="Times New Roman" w:hAnsi="Times New Roman" w:cs="Times New Roman"/>
          <w:szCs w:val="20"/>
        </w:rPr>
        <w:t xml:space="preserve">Zhang, T., and Coauthors, 2016: Ecosystem response more than climate variability drives the inter-annual variability of carbon fluxes in three Chinese grasslands. </w:t>
      </w:r>
      <w:r w:rsidRPr="00EB0A13">
        <w:rPr>
          <w:rFonts w:ascii="Times New Roman" w:hAnsi="Times New Roman" w:cs="Times New Roman"/>
          <w:i/>
          <w:szCs w:val="20"/>
        </w:rPr>
        <w:t>Agricultural and Forest Meteorology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225,</w:t>
      </w:r>
      <w:r w:rsidRPr="00EB0A13">
        <w:rPr>
          <w:rFonts w:ascii="Times New Roman" w:hAnsi="Times New Roman" w:cs="Times New Roman"/>
          <w:szCs w:val="20"/>
        </w:rPr>
        <w:t xml:space="preserve"> 48-56.</w:t>
      </w:r>
      <w:bookmarkEnd w:id="30"/>
    </w:p>
    <w:p w14:paraId="4295E94C" w14:textId="03ED932B" w:rsidR="006B64D8" w:rsidRPr="0079256A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31" w:name="_ENREF_60"/>
      <w:r w:rsidRPr="00EB0A13">
        <w:rPr>
          <w:rFonts w:ascii="Times New Roman" w:hAnsi="Times New Roman" w:cs="Times New Roman"/>
          <w:szCs w:val="20"/>
        </w:rPr>
        <w:t xml:space="preserve">Zhang, W. L., S. P. Chen, J. Chen, L. Wei, X. G. Han, and G. H. Lin, 2007: Biophysical regulations of carbon fluxes of a steppe and a cultivated cropland in semiarid Inner Mongolia. </w:t>
      </w:r>
      <w:r w:rsidRPr="00EB0A13">
        <w:rPr>
          <w:rFonts w:ascii="Times New Roman" w:hAnsi="Times New Roman" w:cs="Times New Roman"/>
          <w:i/>
          <w:szCs w:val="20"/>
        </w:rPr>
        <w:t>Agricultural and Forest Meteorology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146,</w:t>
      </w:r>
      <w:r w:rsidRPr="00EB0A13">
        <w:rPr>
          <w:rFonts w:ascii="Times New Roman" w:hAnsi="Times New Roman" w:cs="Times New Roman"/>
          <w:szCs w:val="20"/>
        </w:rPr>
        <w:t xml:space="preserve"> 216-229.</w:t>
      </w:r>
      <w:bookmarkEnd w:id="31"/>
    </w:p>
    <w:sectPr w:rsidR="006B64D8" w:rsidRPr="0079256A" w:rsidSect="00F75789"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230762" w14:textId="77777777" w:rsidR="00316B0B" w:rsidRDefault="00316B0B" w:rsidP="00D62D96">
      <w:r>
        <w:separator/>
      </w:r>
    </w:p>
  </w:endnote>
  <w:endnote w:type="continuationSeparator" w:id="0">
    <w:p w14:paraId="0A733577" w14:textId="77777777" w:rsidR="00316B0B" w:rsidRDefault="00316B0B" w:rsidP="00D62D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60141F" w14:textId="77777777" w:rsidR="00316B0B" w:rsidRDefault="00316B0B" w:rsidP="00D62D96">
      <w:r>
        <w:separator/>
      </w:r>
    </w:p>
  </w:footnote>
  <w:footnote w:type="continuationSeparator" w:id="0">
    <w:p w14:paraId="47659A88" w14:textId="77777777" w:rsidR="00316B0B" w:rsidRDefault="00316B0B" w:rsidP="00D62D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3E2"/>
    <w:rsid w:val="000069FD"/>
    <w:rsid w:val="00031F80"/>
    <w:rsid w:val="0003688B"/>
    <w:rsid w:val="000761AF"/>
    <w:rsid w:val="00087931"/>
    <w:rsid w:val="000B1244"/>
    <w:rsid w:val="000B509F"/>
    <w:rsid w:val="000C0378"/>
    <w:rsid w:val="000C238B"/>
    <w:rsid w:val="000C41BF"/>
    <w:rsid w:val="000E020A"/>
    <w:rsid w:val="000E2E06"/>
    <w:rsid w:val="000F19DE"/>
    <w:rsid w:val="001040DC"/>
    <w:rsid w:val="00107422"/>
    <w:rsid w:val="00135D77"/>
    <w:rsid w:val="0013784A"/>
    <w:rsid w:val="00166EDA"/>
    <w:rsid w:val="0017437F"/>
    <w:rsid w:val="001841B7"/>
    <w:rsid w:val="001929ED"/>
    <w:rsid w:val="00195DF0"/>
    <w:rsid w:val="001A2615"/>
    <w:rsid w:val="001C106E"/>
    <w:rsid w:val="001C58CF"/>
    <w:rsid w:val="001C5A8B"/>
    <w:rsid w:val="001D2636"/>
    <w:rsid w:val="001E0EB7"/>
    <w:rsid w:val="001E36A2"/>
    <w:rsid w:val="00213244"/>
    <w:rsid w:val="00217A34"/>
    <w:rsid w:val="00223BF6"/>
    <w:rsid w:val="00223FD7"/>
    <w:rsid w:val="00227FB5"/>
    <w:rsid w:val="00247307"/>
    <w:rsid w:val="002527A2"/>
    <w:rsid w:val="00260829"/>
    <w:rsid w:val="00264BAA"/>
    <w:rsid w:val="002746DC"/>
    <w:rsid w:val="002769BF"/>
    <w:rsid w:val="00281B3D"/>
    <w:rsid w:val="00285C58"/>
    <w:rsid w:val="002B1B9E"/>
    <w:rsid w:val="002B402B"/>
    <w:rsid w:val="002C0124"/>
    <w:rsid w:val="002E2152"/>
    <w:rsid w:val="002E5C54"/>
    <w:rsid w:val="00314A44"/>
    <w:rsid w:val="00316B0B"/>
    <w:rsid w:val="00317850"/>
    <w:rsid w:val="00337BD4"/>
    <w:rsid w:val="003409B7"/>
    <w:rsid w:val="00343CB9"/>
    <w:rsid w:val="00344A04"/>
    <w:rsid w:val="00363BA2"/>
    <w:rsid w:val="00366DDD"/>
    <w:rsid w:val="00382CE6"/>
    <w:rsid w:val="003A3200"/>
    <w:rsid w:val="003C7696"/>
    <w:rsid w:val="003D75D7"/>
    <w:rsid w:val="0041377F"/>
    <w:rsid w:val="004755B9"/>
    <w:rsid w:val="004764C4"/>
    <w:rsid w:val="00481407"/>
    <w:rsid w:val="00482D2B"/>
    <w:rsid w:val="0048322A"/>
    <w:rsid w:val="004A460F"/>
    <w:rsid w:val="004A7735"/>
    <w:rsid w:val="004B3F5B"/>
    <w:rsid w:val="004D075E"/>
    <w:rsid w:val="004D271A"/>
    <w:rsid w:val="004D28D4"/>
    <w:rsid w:val="004D37C4"/>
    <w:rsid w:val="004F7055"/>
    <w:rsid w:val="00504CD5"/>
    <w:rsid w:val="00511FCE"/>
    <w:rsid w:val="00517846"/>
    <w:rsid w:val="00552CAD"/>
    <w:rsid w:val="00571579"/>
    <w:rsid w:val="00576D31"/>
    <w:rsid w:val="005A5233"/>
    <w:rsid w:val="005B4E51"/>
    <w:rsid w:val="005D590D"/>
    <w:rsid w:val="005F0595"/>
    <w:rsid w:val="005F62D4"/>
    <w:rsid w:val="00602B60"/>
    <w:rsid w:val="00606FD5"/>
    <w:rsid w:val="006073E2"/>
    <w:rsid w:val="00622E98"/>
    <w:rsid w:val="00626D4D"/>
    <w:rsid w:val="00633C7E"/>
    <w:rsid w:val="00640982"/>
    <w:rsid w:val="0064236B"/>
    <w:rsid w:val="00642889"/>
    <w:rsid w:val="006502CE"/>
    <w:rsid w:val="00652F65"/>
    <w:rsid w:val="00653297"/>
    <w:rsid w:val="0065490B"/>
    <w:rsid w:val="0068645E"/>
    <w:rsid w:val="006A588F"/>
    <w:rsid w:val="006B49EA"/>
    <w:rsid w:val="006B64D8"/>
    <w:rsid w:val="006C2B82"/>
    <w:rsid w:val="006C3BAA"/>
    <w:rsid w:val="006E257D"/>
    <w:rsid w:val="006E6858"/>
    <w:rsid w:val="007041B2"/>
    <w:rsid w:val="00707920"/>
    <w:rsid w:val="00711B40"/>
    <w:rsid w:val="00723213"/>
    <w:rsid w:val="0073340E"/>
    <w:rsid w:val="00735B42"/>
    <w:rsid w:val="00743A70"/>
    <w:rsid w:val="00745089"/>
    <w:rsid w:val="007537AF"/>
    <w:rsid w:val="00755D64"/>
    <w:rsid w:val="00764F62"/>
    <w:rsid w:val="00772F4B"/>
    <w:rsid w:val="00790C13"/>
    <w:rsid w:val="0079256A"/>
    <w:rsid w:val="007B4357"/>
    <w:rsid w:val="007C766D"/>
    <w:rsid w:val="007D6633"/>
    <w:rsid w:val="007D6E35"/>
    <w:rsid w:val="007D7E53"/>
    <w:rsid w:val="007E0582"/>
    <w:rsid w:val="007F1875"/>
    <w:rsid w:val="00835B55"/>
    <w:rsid w:val="0087099A"/>
    <w:rsid w:val="00870E5B"/>
    <w:rsid w:val="008734AC"/>
    <w:rsid w:val="00874818"/>
    <w:rsid w:val="008A024C"/>
    <w:rsid w:val="008A68AC"/>
    <w:rsid w:val="008B2ADD"/>
    <w:rsid w:val="008C43DF"/>
    <w:rsid w:val="008E5F26"/>
    <w:rsid w:val="009178F5"/>
    <w:rsid w:val="009216D0"/>
    <w:rsid w:val="0092494E"/>
    <w:rsid w:val="009313EE"/>
    <w:rsid w:val="00935C23"/>
    <w:rsid w:val="0093690D"/>
    <w:rsid w:val="00937E9F"/>
    <w:rsid w:val="009A5EB0"/>
    <w:rsid w:val="009C1F99"/>
    <w:rsid w:val="009C455C"/>
    <w:rsid w:val="009E2D10"/>
    <w:rsid w:val="00A165FE"/>
    <w:rsid w:val="00A21C17"/>
    <w:rsid w:val="00A53A17"/>
    <w:rsid w:val="00A80644"/>
    <w:rsid w:val="00A94968"/>
    <w:rsid w:val="00A96F84"/>
    <w:rsid w:val="00AB3613"/>
    <w:rsid w:val="00AC6050"/>
    <w:rsid w:val="00AD4720"/>
    <w:rsid w:val="00AF12B8"/>
    <w:rsid w:val="00B00D4E"/>
    <w:rsid w:val="00B022EE"/>
    <w:rsid w:val="00B2081A"/>
    <w:rsid w:val="00B22130"/>
    <w:rsid w:val="00B3074A"/>
    <w:rsid w:val="00B329BA"/>
    <w:rsid w:val="00B61A59"/>
    <w:rsid w:val="00B64CB0"/>
    <w:rsid w:val="00B96EE6"/>
    <w:rsid w:val="00B972E5"/>
    <w:rsid w:val="00BD74AD"/>
    <w:rsid w:val="00BE274B"/>
    <w:rsid w:val="00BE5E03"/>
    <w:rsid w:val="00C1334B"/>
    <w:rsid w:val="00C272EC"/>
    <w:rsid w:val="00C3107C"/>
    <w:rsid w:val="00C33EC4"/>
    <w:rsid w:val="00C40220"/>
    <w:rsid w:val="00C41B19"/>
    <w:rsid w:val="00C4253B"/>
    <w:rsid w:val="00C476BC"/>
    <w:rsid w:val="00C72C04"/>
    <w:rsid w:val="00C95E21"/>
    <w:rsid w:val="00CB3D10"/>
    <w:rsid w:val="00CB5B96"/>
    <w:rsid w:val="00CC43C9"/>
    <w:rsid w:val="00CC793A"/>
    <w:rsid w:val="00CE19E6"/>
    <w:rsid w:val="00CE576A"/>
    <w:rsid w:val="00CF0C22"/>
    <w:rsid w:val="00CF39AC"/>
    <w:rsid w:val="00CF55FC"/>
    <w:rsid w:val="00CF6F41"/>
    <w:rsid w:val="00D02C56"/>
    <w:rsid w:val="00D11A77"/>
    <w:rsid w:val="00D17100"/>
    <w:rsid w:val="00D224D3"/>
    <w:rsid w:val="00D22BC7"/>
    <w:rsid w:val="00D31F1C"/>
    <w:rsid w:val="00D34638"/>
    <w:rsid w:val="00D41839"/>
    <w:rsid w:val="00D41899"/>
    <w:rsid w:val="00D42E60"/>
    <w:rsid w:val="00D47335"/>
    <w:rsid w:val="00D563FD"/>
    <w:rsid w:val="00D56D64"/>
    <w:rsid w:val="00D62D96"/>
    <w:rsid w:val="00D63614"/>
    <w:rsid w:val="00D87BB1"/>
    <w:rsid w:val="00DB49AC"/>
    <w:rsid w:val="00DB64DF"/>
    <w:rsid w:val="00DD4437"/>
    <w:rsid w:val="00DD502B"/>
    <w:rsid w:val="00DE357D"/>
    <w:rsid w:val="00E0235E"/>
    <w:rsid w:val="00E10175"/>
    <w:rsid w:val="00E13AFE"/>
    <w:rsid w:val="00E13D8D"/>
    <w:rsid w:val="00E20281"/>
    <w:rsid w:val="00E21CE7"/>
    <w:rsid w:val="00E34620"/>
    <w:rsid w:val="00E707DB"/>
    <w:rsid w:val="00E71657"/>
    <w:rsid w:val="00E72F81"/>
    <w:rsid w:val="00E74C95"/>
    <w:rsid w:val="00E74E1E"/>
    <w:rsid w:val="00E829A5"/>
    <w:rsid w:val="00E86D04"/>
    <w:rsid w:val="00EC1670"/>
    <w:rsid w:val="00EC28C5"/>
    <w:rsid w:val="00F12946"/>
    <w:rsid w:val="00F30742"/>
    <w:rsid w:val="00F418BD"/>
    <w:rsid w:val="00F50585"/>
    <w:rsid w:val="00F75789"/>
    <w:rsid w:val="00F967D6"/>
    <w:rsid w:val="00FA5CEC"/>
    <w:rsid w:val="00FA6175"/>
    <w:rsid w:val="00FA6717"/>
    <w:rsid w:val="00FB448A"/>
    <w:rsid w:val="00FB5782"/>
    <w:rsid w:val="00FB6179"/>
    <w:rsid w:val="00FD37A0"/>
    <w:rsid w:val="00FD54CC"/>
    <w:rsid w:val="00FF5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1EEA57"/>
  <w15:chartTrackingRefBased/>
  <w15:docId w15:val="{3095F63A-3E17-4B9D-AD8C-D33B72A34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62D96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63BA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2D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62D9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62D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62D96"/>
    <w:rPr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2E5C54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2E5C54"/>
    <w:rPr>
      <w:color w:val="954F72"/>
      <w:u w:val="single"/>
    </w:rPr>
  </w:style>
  <w:style w:type="paragraph" w:customStyle="1" w:styleId="msonormal0">
    <w:name w:val="msonormal"/>
    <w:basedOn w:val="a"/>
    <w:rsid w:val="002E5C5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5">
    <w:name w:val="font5"/>
    <w:basedOn w:val="a"/>
    <w:rsid w:val="002E5C54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font6">
    <w:name w:val="font6"/>
    <w:basedOn w:val="a"/>
    <w:rsid w:val="002E5C54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xl66">
    <w:name w:val="xl66"/>
    <w:basedOn w:val="a"/>
    <w:rsid w:val="002E5C5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7">
    <w:name w:val="xl67"/>
    <w:basedOn w:val="a"/>
    <w:rsid w:val="002E5C54"/>
    <w:pPr>
      <w:widowControl/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8">
    <w:name w:val="xl68"/>
    <w:basedOn w:val="a"/>
    <w:rsid w:val="002E5C54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9">
    <w:name w:val="xl69"/>
    <w:basedOn w:val="a"/>
    <w:rsid w:val="002E5C54"/>
    <w:pPr>
      <w:widowControl/>
      <w:pBdr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0">
    <w:name w:val="xl70"/>
    <w:basedOn w:val="a"/>
    <w:rsid w:val="002E5C54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1">
    <w:name w:val="xl71"/>
    <w:basedOn w:val="a"/>
    <w:rsid w:val="002E5C54"/>
    <w:pPr>
      <w:widowControl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2">
    <w:name w:val="xl72"/>
    <w:basedOn w:val="a"/>
    <w:rsid w:val="002E5C54"/>
    <w:pPr>
      <w:widowControl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3">
    <w:name w:val="xl73"/>
    <w:basedOn w:val="a"/>
    <w:rsid w:val="002E5C54"/>
    <w:pPr>
      <w:widowControl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4">
    <w:name w:val="xl74"/>
    <w:basedOn w:val="a"/>
    <w:rsid w:val="002E5C54"/>
    <w:pPr>
      <w:widowControl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5">
    <w:name w:val="xl75"/>
    <w:basedOn w:val="a"/>
    <w:rsid w:val="002E5C54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6">
    <w:name w:val="xl76"/>
    <w:basedOn w:val="a"/>
    <w:rsid w:val="002E5C54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7">
    <w:name w:val="xl77"/>
    <w:basedOn w:val="a"/>
    <w:rsid w:val="002E5C54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8">
    <w:name w:val="xl78"/>
    <w:basedOn w:val="a"/>
    <w:rsid w:val="002E5C54"/>
    <w:pPr>
      <w:widowControl/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9">
    <w:name w:val="xl79"/>
    <w:basedOn w:val="a"/>
    <w:rsid w:val="002E5C54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0">
    <w:name w:val="xl80"/>
    <w:basedOn w:val="a"/>
    <w:rsid w:val="002E5C54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1">
    <w:name w:val="xl81"/>
    <w:basedOn w:val="a"/>
    <w:rsid w:val="002E5C54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2">
    <w:name w:val="xl82"/>
    <w:basedOn w:val="a"/>
    <w:rsid w:val="002E5C54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3">
    <w:name w:val="xl83"/>
    <w:basedOn w:val="a"/>
    <w:rsid w:val="002E5C54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4">
    <w:name w:val="xl84"/>
    <w:basedOn w:val="a"/>
    <w:rsid w:val="002E5C54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5">
    <w:name w:val="xl85"/>
    <w:basedOn w:val="a"/>
    <w:rsid w:val="002E5C5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B22130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B22130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363BA2"/>
    <w:rPr>
      <w:b/>
      <w:bCs/>
      <w:kern w:val="44"/>
      <w:sz w:val="44"/>
      <w:szCs w:val="44"/>
    </w:rPr>
  </w:style>
  <w:style w:type="character" w:styleId="ab">
    <w:name w:val="annotation reference"/>
    <w:basedOn w:val="a0"/>
    <w:uiPriority w:val="99"/>
    <w:semiHidden/>
    <w:unhideWhenUsed/>
    <w:rsid w:val="00DB49AC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DB49AC"/>
    <w:rPr>
      <w:sz w:val="20"/>
      <w:szCs w:val="20"/>
    </w:rPr>
  </w:style>
  <w:style w:type="character" w:customStyle="1" w:styleId="ad">
    <w:name w:val="批注文字 字符"/>
    <w:basedOn w:val="a0"/>
    <w:link w:val="ac"/>
    <w:uiPriority w:val="99"/>
    <w:semiHidden/>
    <w:rsid w:val="00DB49AC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DB49AC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DB49AC"/>
    <w:rPr>
      <w:b/>
      <w:bCs/>
      <w:sz w:val="20"/>
      <w:szCs w:val="20"/>
    </w:rPr>
  </w:style>
  <w:style w:type="paragraph" w:customStyle="1" w:styleId="EndNoteBibliography">
    <w:name w:val="EndNote Bibliography"/>
    <w:basedOn w:val="a"/>
    <w:link w:val="EndNoteBibliography0"/>
    <w:rsid w:val="00517846"/>
    <w:pPr>
      <w:jc w:val="left"/>
    </w:pPr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517846"/>
    <w:rPr>
      <w:rFonts w:ascii="等线" w:eastAsia="等线" w:hAnsi="等线"/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9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5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4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tiff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7EFACB-60EF-4A60-AD48-0E72A2054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22</Pages>
  <Words>2537</Words>
  <Characters>14463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Liming Wang</dc:creator>
  <cp:keywords/>
  <dc:description/>
  <cp:lastModifiedBy>Liming Wang</cp:lastModifiedBy>
  <cp:revision>5</cp:revision>
  <cp:lastPrinted>2017-02-23T02:19:00Z</cp:lastPrinted>
  <dcterms:created xsi:type="dcterms:W3CDTF">2017-09-03T22:31:00Z</dcterms:created>
  <dcterms:modified xsi:type="dcterms:W3CDTF">2017-09-05T13:23:00Z</dcterms:modified>
</cp:coreProperties>
</file>